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灭火器</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8具</w:t>
      </w:r>
      <w:r>
        <w:rPr>
          <w:color w:val="000000"/>
          <w:szCs w:val="21"/>
        </w:rPr>
        <w:t>，其中</w:t>
      </w:r>
      <w:r>
        <w:rPr>
          <w:rFonts w:hint="eastAsia"/>
          <w:color w:val="auto"/>
          <w:szCs w:val="21"/>
          <w:lang w:val="en-US" w:eastAsia="zh-CN"/>
        </w:rPr>
        <w:t>4具</w:t>
      </w:r>
      <w:r>
        <w:rPr>
          <w:color w:val="000000"/>
          <w:szCs w:val="21"/>
        </w:rPr>
        <w:t>作为检验样品</w:t>
      </w:r>
      <w:r>
        <w:rPr>
          <w:rFonts w:hint="eastAsia"/>
          <w:color w:val="000000"/>
          <w:szCs w:val="21"/>
          <w:lang w:eastAsia="zh-CN"/>
        </w:rPr>
        <w:t>，</w:t>
      </w:r>
      <w:r>
        <w:rPr>
          <w:rFonts w:hint="eastAsia"/>
          <w:color w:val="auto"/>
          <w:szCs w:val="21"/>
          <w:lang w:val="en-US" w:eastAsia="zh-CN"/>
        </w:rPr>
        <w:t>4具</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充装误差</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4351-2023</w:t>
            </w:r>
          </w:p>
        </w:tc>
      </w:tr>
      <w:tr w14:paraId="2F081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2E513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9FAFB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20℃时喷射性能-有效喷射时间</w:t>
            </w:r>
          </w:p>
        </w:tc>
        <w:tc>
          <w:tcPr>
            <w:tcW w:w="3473" w:type="dxa"/>
            <w:vAlign w:val="center"/>
          </w:tcPr>
          <w:p w14:paraId="3B353CF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4351-2023</w:t>
            </w:r>
          </w:p>
        </w:tc>
      </w:tr>
      <w:tr w14:paraId="77696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59E215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32BFEC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20℃时喷射性能-喷射滞后时间</w:t>
            </w:r>
          </w:p>
        </w:tc>
        <w:tc>
          <w:tcPr>
            <w:tcW w:w="3473" w:type="dxa"/>
            <w:vAlign w:val="center"/>
          </w:tcPr>
          <w:p w14:paraId="79789E1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4351-2023</w:t>
            </w:r>
          </w:p>
        </w:tc>
      </w:tr>
      <w:tr w14:paraId="55D44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EBD7C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5ADD11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20℃时喷射性能-喷射剩余率</w:t>
            </w:r>
          </w:p>
        </w:tc>
        <w:tc>
          <w:tcPr>
            <w:tcW w:w="3473" w:type="dxa"/>
            <w:vAlign w:val="center"/>
          </w:tcPr>
          <w:p w14:paraId="602AACB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4351-2023</w:t>
            </w:r>
          </w:p>
        </w:tc>
      </w:tr>
      <w:tr w14:paraId="3F31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361571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B645FE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瓶体爆破性能</w:t>
            </w:r>
          </w:p>
        </w:tc>
        <w:tc>
          <w:tcPr>
            <w:tcW w:w="3473" w:type="dxa"/>
            <w:vAlign w:val="center"/>
          </w:tcPr>
          <w:p w14:paraId="5D4AF06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4351-2023</w:t>
            </w:r>
          </w:p>
        </w:tc>
      </w:tr>
      <w:tr w14:paraId="485D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14E285">
            <w:pPr>
              <w:snapToGrid w:val="0"/>
              <w:spacing w:line="440" w:lineRule="exact"/>
              <w:jc w:val="center"/>
              <w:rPr>
                <w:rFonts w:hint="default" w:eastAsia="宋体"/>
                <w:color w:val="000000"/>
                <w:szCs w:val="21"/>
                <w:vertAlign w:val="baseline"/>
                <w:lang w:val="en-US" w:eastAsia="zh-CN"/>
              </w:rPr>
            </w:pPr>
            <w:bookmarkStart w:id="0" w:name="_GoBack" w:colFirst="1" w:colLast="2"/>
            <w:r>
              <w:rPr>
                <w:rFonts w:hint="eastAsia"/>
                <w:color w:val="000000"/>
                <w:szCs w:val="21"/>
                <w:vertAlign w:val="baseline"/>
                <w:lang w:val="en-US" w:eastAsia="zh-CN"/>
              </w:rPr>
              <w:t>6</w:t>
            </w:r>
          </w:p>
        </w:tc>
        <w:tc>
          <w:tcPr>
            <w:tcW w:w="4110" w:type="dxa"/>
            <w:vAlign w:val="center"/>
          </w:tcPr>
          <w:p w14:paraId="4588B6E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灭火剂组分含量（仅检干粉灭火剂）</w:t>
            </w:r>
          </w:p>
        </w:tc>
        <w:tc>
          <w:tcPr>
            <w:tcW w:w="3473" w:type="dxa"/>
            <w:vAlign w:val="center"/>
          </w:tcPr>
          <w:p w14:paraId="75FF617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4066-2017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XF 578-2023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XF 979-2012</w:t>
            </w:r>
          </w:p>
        </w:tc>
      </w:tr>
      <w:bookmarkEnd w:id="0"/>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4351-2023《手提式灭火器》</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1229A71F">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83D258E"/>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639</Words>
  <Characters>658</Characters>
  <Lines>0</Lines>
  <Paragraphs>0</Paragraphs>
  <TotalTime>0</TotalTime>
  <ScaleCrop>false</ScaleCrop>
  <LinksUpToDate>false</LinksUpToDate>
  <CharactersWithSpaces>662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2025-06-05T03:23:47Z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