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cs="宋体"/>
          <w:b/>
          <w:bCs/>
          <w:sz w:val="44"/>
          <w:szCs w:val="44"/>
          <w:lang w:val="en-US" w:eastAsia="zh-CN"/>
        </w:rPr>
      </w:pPr>
    </w:p>
    <w:p>
      <w:pPr>
        <w:pStyle w:val="2"/>
        <w:rPr>
          <w:rFonts w:hint="eastAsia" w:ascii="宋体" w:hAnsi="宋体" w:cs="宋体"/>
          <w:b/>
          <w:bCs/>
          <w:sz w:val="44"/>
          <w:szCs w:val="44"/>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cs="宋体"/>
          <w:b/>
          <w:bCs/>
          <w:sz w:val="44"/>
          <w:szCs w:val="44"/>
          <w:lang w:val="en-US" w:eastAsia="zh-CN"/>
        </w:rPr>
      </w:pPr>
      <w:r>
        <w:rPr>
          <w:rFonts w:hint="eastAsia" w:ascii="宋体" w:hAnsi="宋体" w:cs="宋体"/>
          <w:b/>
          <w:bCs/>
          <w:sz w:val="44"/>
          <w:szCs w:val="44"/>
          <w:lang w:val="en-US" w:eastAsia="zh-CN"/>
        </w:rPr>
        <w:t>呼和浩特市平面媒体和户外广告监测服务项目</w:t>
      </w:r>
    </w:p>
    <w:p>
      <w:pPr>
        <w:pStyle w:val="21"/>
        <w:rPr>
          <w:rFonts w:hint="eastAsia" w:ascii="宋体" w:hAnsi="宋体" w:cs="宋体"/>
          <w:b/>
          <w:bCs/>
          <w:sz w:val="44"/>
          <w:szCs w:val="44"/>
          <w:lang w:val="en-US" w:eastAsia="zh-CN"/>
        </w:rPr>
      </w:pPr>
    </w:p>
    <w:p>
      <w:pPr>
        <w:pStyle w:val="22"/>
        <w:rPr>
          <w:rFonts w:hint="eastAsia" w:ascii="宋体" w:hAnsi="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bCs/>
          <w:color w:val="auto"/>
          <w:sz w:val="84"/>
          <w:szCs w:val="8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bCs/>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lang w:val="en-US" w:eastAsia="zh-CN"/>
        </w:rPr>
        <w:t>竞争性磋商</w:t>
      </w:r>
      <w:r>
        <w:rPr>
          <w:rFonts w:hint="eastAsia" w:ascii="宋体" w:hAnsi="宋体" w:eastAsia="宋体" w:cs="宋体"/>
          <w:b/>
          <w:bCs/>
          <w:color w:val="auto"/>
          <w:sz w:val="84"/>
          <w:szCs w:val="84"/>
          <w:highlight w:val="none"/>
        </w:rPr>
        <w:t>文件</w:t>
      </w:r>
    </w:p>
    <w:p>
      <w:pPr>
        <w:widowControl/>
        <w:tabs>
          <w:tab w:val="center" w:pos="4785"/>
          <w:tab w:val="left" w:pos="7489"/>
        </w:tabs>
        <w:spacing w:line="760" w:lineRule="exact"/>
        <w:jc w:val="center"/>
        <w:textAlignment w:val="top"/>
        <w:rPr>
          <w:rFonts w:hint="eastAsia" w:ascii="宋体" w:hAnsi="宋体" w:eastAsia="宋体" w:cs="宋体"/>
          <w:b w:val="0"/>
          <w:i w:val="0"/>
          <w:caps w:val="0"/>
          <w:color w:val="auto"/>
          <w:spacing w:val="0"/>
          <w:sz w:val="24"/>
          <w:szCs w:val="24"/>
          <w:highlight w:val="none"/>
          <w:u w:val="none"/>
          <w:lang w:val="en-US" w:eastAsia="zh-CN"/>
        </w:rPr>
      </w:pPr>
    </w:p>
    <w:p>
      <w:pPr>
        <w:pStyle w:val="16"/>
        <w:jc w:val="center"/>
        <w:rPr>
          <w:rFonts w:hint="eastAsia" w:ascii="宋体" w:hAnsi="宋体" w:eastAsia="宋体" w:cs="宋体"/>
          <w:color w:val="auto"/>
          <w:sz w:val="28"/>
          <w:szCs w:val="28"/>
          <w:highlight w:val="none"/>
        </w:rPr>
      </w:pPr>
    </w:p>
    <w:p>
      <w:pPr>
        <w:pStyle w:val="16"/>
        <w:jc w:val="center"/>
        <w:rPr>
          <w:rFonts w:hint="eastAsia" w:ascii="宋体" w:hAnsi="宋体" w:eastAsia="宋体" w:cs="宋体"/>
          <w:color w:val="auto"/>
          <w:sz w:val="28"/>
          <w:szCs w:val="28"/>
          <w:highlight w:val="none"/>
        </w:rPr>
      </w:pPr>
    </w:p>
    <w:p>
      <w:pPr>
        <w:spacing w:line="360" w:lineRule="auto"/>
        <w:ind w:firstLine="963" w:firstLineChars="300"/>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rPr>
          <w:rFonts w:hint="eastAsia"/>
        </w:rPr>
      </w:pPr>
    </w:p>
    <w:p>
      <w:pPr>
        <w:spacing w:line="360" w:lineRule="auto"/>
        <w:ind w:firstLine="963" w:firstLineChars="300"/>
        <w:rPr>
          <w:rFonts w:hint="eastAsia" w:ascii="宋体" w:hAnsi="宋体" w:eastAsia="宋体" w:cs="宋体"/>
          <w:b/>
          <w:color w:val="auto"/>
          <w:sz w:val="32"/>
          <w:szCs w:val="32"/>
          <w:highlight w:val="none"/>
        </w:rPr>
      </w:pPr>
    </w:p>
    <w:p>
      <w:pPr>
        <w:pStyle w:val="2"/>
        <w:rPr>
          <w:rFonts w:hint="eastAsia"/>
        </w:rPr>
      </w:pPr>
    </w:p>
    <w:p>
      <w:pPr>
        <w:spacing w:line="360" w:lineRule="auto"/>
        <w:ind w:firstLine="963" w:firstLineChars="300"/>
        <w:rPr>
          <w:rFonts w:hint="eastAsia" w:ascii="宋体" w:hAnsi="宋体" w:eastAsia="宋体" w:cs="宋体"/>
          <w:b/>
          <w:color w:val="auto"/>
          <w:sz w:val="32"/>
          <w:szCs w:val="32"/>
          <w:highlight w:val="none"/>
        </w:rPr>
      </w:pPr>
    </w:p>
    <w:p>
      <w:pPr>
        <w:spacing w:line="360" w:lineRule="auto"/>
        <w:ind w:firstLine="963" w:firstLineChars="300"/>
        <w:rPr>
          <w:rFonts w:hint="eastAsia" w:ascii="宋体" w:hAnsi="宋体" w:eastAsia="宋体" w:cs="宋体"/>
          <w:b/>
          <w:color w:val="auto"/>
          <w:sz w:val="32"/>
          <w:szCs w:val="32"/>
          <w:highlight w:val="none"/>
          <w:u w:val="none"/>
          <w:lang w:val="en-US"/>
        </w:rPr>
      </w:pPr>
      <w:r>
        <w:rPr>
          <w:rFonts w:hint="eastAsia" w:ascii="宋体" w:hAnsi="宋体" w:cs="宋体"/>
          <w:b/>
          <w:color w:val="auto"/>
          <w:sz w:val="32"/>
          <w:szCs w:val="32"/>
          <w:highlight w:val="none"/>
          <w:lang w:val="en-US" w:eastAsia="zh-CN"/>
        </w:rPr>
        <w:t xml:space="preserve">采 购 </w:t>
      </w:r>
      <w:r>
        <w:rPr>
          <w:rFonts w:hint="eastAsia" w:ascii="宋体" w:hAnsi="宋体" w:eastAsia="宋体" w:cs="宋体"/>
          <w:b/>
          <w:color w:val="auto"/>
          <w:sz w:val="32"/>
          <w:szCs w:val="32"/>
          <w:highlight w:val="none"/>
        </w:rPr>
        <w:t>人：</w:t>
      </w:r>
      <w:r>
        <w:rPr>
          <w:rFonts w:hint="eastAsia" w:ascii="宋体" w:hAnsi="宋体" w:cs="宋体"/>
          <w:b/>
          <w:color w:val="auto"/>
          <w:sz w:val="32"/>
          <w:szCs w:val="32"/>
          <w:highlight w:val="none"/>
          <w:lang w:eastAsia="zh-CN"/>
        </w:rPr>
        <w:t>呼和浩特</w:t>
      </w:r>
      <w:r>
        <w:rPr>
          <w:rFonts w:hint="eastAsia" w:ascii="宋体" w:hAnsi="宋体" w:eastAsia="宋体" w:cs="宋体"/>
          <w:b/>
          <w:color w:val="auto"/>
          <w:sz w:val="32"/>
          <w:szCs w:val="32"/>
          <w:highlight w:val="none"/>
        </w:rPr>
        <w:t>市市场监督管理局</w:t>
      </w:r>
    </w:p>
    <w:p>
      <w:pPr>
        <w:ind w:firstLine="963" w:firstLineChars="300"/>
        <w:rPr>
          <w:rFonts w:hint="eastAsia" w:ascii="宋体" w:hAnsi="宋体" w:eastAsia="宋体" w:cs="宋体"/>
          <w:b/>
          <w:color w:val="auto"/>
          <w:sz w:val="32"/>
          <w:szCs w:val="32"/>
          <w:highlight w:val="none"/>
          <w:u w:val="none"/>
          <w:lang w:val="en-US" w:eastAsia="zh-CN"/>
        </w:rPr>
      </w:pPr>
      <w:r>
        <w:rPr>
          <w:rFonts w:hint="eastAsia" w:ascii="宋体" w:hAnsi="宋体" w:eastAsia="宋体" w:cs="宋体"/>
          <w:b/>
          <w:color w:val="auto"/>
          <w:sz w:val="32"/>
          <w:szCs w:val="32"/>
          <w:highlight w:val="none"/>
        </w:rPr>
        <w:t>日   期：</w:t>
      </w:r>
      <w:bookmarkStart w:id="0" w:name="_Toc13556"/>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u w:val="none"/>
          <w:lang w:val="en-US" w:eastAsia="zh-CN"/>
        </w:rPr>
        <w:t>二〇二</w:t>
      </w:r>
      <w:r>
        <w:rPr>
          <w:rFonts w:hint="eastAsia" w:ascii="宋体" w:hAnsi="宋体" w:cs="宋体"/>
          <w:b/>
          <w:color w:val="auto"/>
          <w:sz w:val="32"/>
          <w:szCs w:val="32"/>
          <w:highlight w:val="none"/>
          <w:u w:val="none"/>
          <w:lang w:val="en-US" w:eastAsia="zh-CN"/>
        </w:rPr>
        <w:t>五</w:t>
      </w:r>
      <w:r>
        <w:rPr>
          <w:rFonts w:hint="eastAsia" w:ascii="宋体" w:hAnsi="宋体" w:eastAsia="宋体" w:cs="宋体"/>
          <w:b/>
          <w:color w:val="auto"/>
          <w:sz w:val="32"/>
          <w:szCs w:val="32"/>
          <w:highlight w:val="none"/>
          <w:u w:val="none"/>
          <w:lang w:val="en-US" w:eastAsia="zh-CN"/>
        </w:rPr>
        <w:t>年</w:t>
      </w:r>
      <w:r>
        <w:rPr>
          <w:rFonts w:hint="eastAsia" w:ascii="宋体" w:hAnsi="宋体" w:cs="宋体"/>
          <w:b/>
          <w:color w:val="auto"/>
          <w:sz w:val="32"/>
          <w:szCs w:val="32"/>
          <w:highlight w:val="none"/>
          <w:u w:val="none"/>
          <w:lang w:val="en-US" w:eastAsia="zh-CN"/>
        </w:rPr>
        <w:t>四</w:t>
      </w:r>
      <w:r>
        <w:rPr>
          <w:rFonts w:hint="eastAsia" w:ascii="宋体" w:hAnsi="宋体" w:eastAsia="宋体" w:cs="宋体"/>
          <w:b/>
          <w:color w:val="auto"/>
          <w:sz w:val="32"/>
          <w:szCs w:val="32"/>
          <w:highlight w:val="none"/>
          <w:u w:val="none"/>
          <w:lang w:val="en-US" w:eastAsia="zh-CN"/>
        </w:rPr>
        <w:t>月</w:t>
      </w:r>
    </w:p>
    <w:p>
      <w:pPr>
        <w:keepNext w:val="0"/>
        <w:keepLines w:val="0"/>
        <w:pageBreakBefore w:val="0"/>
        <w:widowControl w:val="0"/>
        <w:kinsoku/>
        <w:wordWrap/>
        <w:overflowPunct/>
        <w:topLinePunct w:val="0"/>
        <w:autoSpaceDE/>
        <w:autoSpaceDN/>
        <w:bidi w:val="0"/>
        <w:snapToGrid/>
        <w:spacing w:line="440" w:lineRule="exact"/>
        <w:ind w:left="0" w:leftChars="0" w:firstLine="642" w:firstLineChars="200"/>
        <w:jc w:val="center"/>
        <w:textAlignment w:val="auto"/>
        <w:rPr>
          <w:rFonts w:hint="eastAsia" w:ascii="宋体" w:hAnsi="宋体" w:eastAsia="宋体" w:cs="宋体"/>
          <w:b/>
          <w:bCs/>
          <w:color w:val="auto"/>
          <w:sz w:val="32"/>
          <w:szCs w:val="32"/>
          <w:highlight w:val="none"/>
          <w:lang w:val="en-US" w:eastAsia="zh-CN"/>
        </w:rPr>
      </w:pPr>
    </w:p>
    <w:p>
      <w:pPr>
        <w:pStyle w:val="2"/>
        <w:jc w:val="both"/>
        <w:rPr>
          <w:rFonts w:hint="eastAsia"/>
          <w:lang w:val="en-US" w:eastAsia="zh-CN"/>
        </w:rPr>
        <w:sectPr>
          <w:headerReference r:id="rId4" w:type="first"/>
          <w:headerReference r:id="rId3" w:type="default"/>
          <w:pgSz w:w="11906" w:h="16838"/>
          <w:pgMar w:top="1418" w:right="1417" w:bottom="1418" w:left="1417"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snapToGrid/>
        <w:spacing w:line="440" w:lineRule="exact"/>
        <w:ind w:left="0" w:leftChars="0" w:firstLine="642" w:firstLineChars="200"/>
        <w:jc w:val="center"/>
        <w:textAlignment w:val="auto"/>
        <w:rPr>
          <w:rFonts w:hint="eastAsia" w:ascii="宋体" w:hAnsi="宋体" w:eastAsia="宋体" w:cs="宋体"/>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snapToGrid/>
        <w:spacing w:line="440" w:lineRule="exact"/>
        <w:ind w:left="0" w:leftChars="0" w:firstLine="642" w:firstLineChars="200"/>
        <w:jc w:val="center"/>
        <w:textAlignment w:val="auto"/>
        <w:rPr>
          <w:rFonts w:hint="eastAsia" w:ascii="宋体" w:hAnsi="宋体" w:eastAsia="宋体" w:cs="宋体"/>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snapToGrid/>
        <w:spacing w:line="440" w:lineRule="exact"/>
        <w:ind w:left="0" w:leftChars="0" w:firstLine="642" w:firstLineChars="20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32"/>
          <w:szCs w:val="32"/>
          <w:highlight w:val="none"/>
          <w:lang w:val="en-US" w:eastAsia="zh-CN"/>
        </w:rPr>
        <w:t>目  录</w:t>
      </w:r>
    </w:p>
    <w:p>
      <w:pPr>
        <w:pStyle w:val="13"/>
        <w:tabs>
          <w:tab w:val="right" w:leader="dot" w:pos="9072"/>
        </w:tabs>
        <w:spacing w:line="360" w:lineRule="auto"/>
        <w:rPr>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TOC \o "1-4" \h \u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sz w:val="24"/>
          <w:szCs w:val="24"/>
          <w:highlight w:val="none"/>
        </w:rPr>
        <w:instrText xml:space="preserve"> HYPERLINK \l _Toc17835 </w:instrText>
      </w:r>
      <w:r>
        <w:rPr>
          <w:rFonts w:hint="eastAsia" w:ascii="宋体" w:hAnsi="宋体" w:eastAsia="宋体" w:cs="宋体"/>
          <w:bCs w:val="0"/>
          <w:sz w:val="24"/>
          <w:szCs w:val="24"/>
          <w:highlight w:val="none"/>
        </w:rPr>
        <w:fldChar w:fldCharType="separate"/>
      </w:r>
      <w:r>
        <w:rPr>
          <w:rFonts w:hint="default" w:ascii="宋体" w:hAnsi="宋体" w:eastAsia="宋体" w:cs="宋体"/>
          <w:sz w:val="24"/>
          <w:szCs w:val="24"/>
        </w:rPr>
        <w:t xml:space="preserve">第一章 </w:t>
      </w:r>
      <w:r>
        <w:rPr>
          <w:rFonts w:hint="eastAsia" w:ascii="宋体" w:hAnsi="宋体" w:eastAsia="宋体" w:cs="宋体"/>
          <w:sz w:val="24"/>
          <w:szCs w:val="24"/>
          <w:highlight w:val="none"/>
          <w:lang w:val="en-US" w:eastAsia="zh-CN"/>
        </w:rPr>
        <w:t>竞争性磋商</w:t>
      </w:r>
      <w:r>
        <w:rPr>
          <w:rFonts w:hint="eastAsia" w:ascii="宋体" w:hAnsi="宋体" w:eastAsia="宋体" w:cs="宋体"/>
          <w:sz w:val="24"/>
          <w:szCs w:val="24"/>
          <w:highlight w:val="none"/>
        </w:rPr>
        <w:t>公告</w:t>
      </w:r>
      <w:r>
        <w:rPr>
          <w:sz w:val="24"/>
          <w:szCs w:val="24"/>
        </w:rPr>
        <w:tab/>
      </w:r>
      <w:r>
        <w:rPr>
          <w:sz w:val="24"/>
          <w:szCs w:val="24"/>
        </w:rPr>
        <w:fldChar w:fldCharType="begin"/>
      </w:r>
      <w:r>
        <w:rPr>
          <w:sz w:val="24"/>
          <w:szCs w:val="24"/>
        </w:rPr>
        <w:instrText xml:space="preserve"> PAGEREF _Toc17835 \h </w:instrText>
      </w:r>
      <w:r>
        <w:rPr>
          <w:sz w:val="24"/>
          <w:szCs w:val="24"/>
        </w:rPr>
        <w:fldChar w:fldCharType="separate"/>
      </w:r>
      <w:r>
        <w:rPr>
          <w:sz w:val="24"/>
          <w:szCs w:val="24"/>
        </w:rPr>
        <w:t>1</w:t>
      </w:r>
      <w:r>
        <w:rPr>
          <w:sz w:val="24"/>
          <w:szCs w:val="24"/>
        </w:rPr>
        <w:fldChar w:fldCharType="end"/>
      </w:r>
      <w:r>
        <w:rPr>
          <w:rFonts w:hint="eastAsia" w:ascii="宋体" w:hAnsi="宋体" w:eastAsia="宋体" w:cs="宋体"/>
          <w:bCs w:val="0"/>
          <w:color w:val="auto"/>
          <w:sz w:val="24"/>
          <w:szCs w:val="24"/>
          <w:highlight w:val="none"/>
        </w:rPr>
        <w:fldChar w:fldCharType="end"/>
      </w:r>
    </w:p>
    <w:p>
      <w:pPr>
        <w:pStyle w:val="13"/>
        <w:tabs>
          <w:tab w:val="right" w:leader="dot" w:pos="9072"/>
        </w:tabs>
        <w:spacing w:line="360" w:lineRule="auto"/>
        <w:rPr>
          <w:sz w:val="24"/>
          <w:szCs w:val="24"/>
        </w:rPr>
      </w:pP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sz w:val="24"/>
          <w:szCs w:val="24"/>
          <w:highlight w:val="none"/>
        </w:rPr>
        <w:instrText xml:space="preserve"> HYPERLINK \l _Toc2263 </w:instrText>
      </w:r>
      <w:r>
        <w:rPr>
          <w:rFonts w:hint="eastAsia" w:ascii="宋体" w:hAnsi="宋体" w:eastAsia="宋体" w:cs="宋体"/>
          <w:bCs w:val="0"/>
          <w:sz w:val="24"/>
          <w:szCs w:val="24"/>
          <w:highlight w:val="none"/>
        </w:rPr>
        <w:fldChar w:fldCharType="separate"/>
      </w:r>
      <w:r>
        <w:rPr>
          <w:rFonts w:hint="eastAsia" w:ascii="宋体" w:hAnsi="宋体" w:eastAsia="宋体" w:cs="宋体"/>
          <w:bCs/>
          <w:kern w:val="44"/>
          <w:sz w:val="24"/>
          <w:szCs w:val="24"/>
          <w:highlight w:val="none"/>
          <w:lang w:val="en-US" w:eastAsia="zh-CN" w:bidi="ar-SA"/>
        </w:rPr>
        <w:t xml:space="preserve">第二章 </w:t>
      </w:r>
      <w:r>
        <w:rPr>
          <w:rFonts w:hint="eastAsia" w:ascii="宋体" w:hAnsi="宋体" w:cs="宋体"/>
          <w:bCs/>
          <w:kern w:val="44"/>
          <w:sz w:val="24"/>
          <w:szCs w:val="24"/>
          <w:highlight w:val="none"/>
          <w:lang w:val="en-US" w:eastAsia="zh-CN" w:bidi="ar-SA"/>
        </w:rPr>
        <w:t>供应商</w:t>
      </w:r>
      <w:r>
        <w:rPr>
          <w:rFonts w:hint="eastAsia" w:ascii="宋体" w:hAnsi="宋体" w:eastAsia="宋体" w:cs="宋体"/>
          <w:bCs/>
          <w:kern w:val="44"/>
          <w:sz w:val="24"/>
          <w:szCs w:val="24"/>
          <w:highlight w:val="none"/>
          <w:lang w:val="en-US" w:eastAsia="zh-CN" w:bidi="ar-SA"/>
        </w:rPr>
        <w:t>须知</w:t>
      </w:r>
      <w:r>
        <w:rPr>
          <w:sz w:val="24"/>
          <w:szCs w:val="24"/>
        </w:rPr>
        <w:tab/>
      </w:r>
      <w:r>
        <w:rPr>
          <w:rFonts w:hint="eastAsia"/>
          <w:sz w:val="24"/>
          <w:szCs w:val="24"/>
          <w:lang w:val="en-US" w:eastAsia="zh-CN"/>
        </w:rPr>
        <w:t>4</w:t>
      </w:r>
      <w:r>
        <w:rPr>
          <w:rFonts w:hint="eastAsia" w:ascii="宋体" w:hAnsi="宋体" w:eastAsia="宋体" w:cs="宋体"/>
          <w:bCs w:val="0"/>
          <w:color w:val="auto"/>
          <w:sz w:val="24"/>
          <w:szCs w:val="24"/>
          <w:highlight w:val="none"/>
        </w:rPr>
        <w:fldChar w:fldCharType="end"/>
      </w:r>
    </w:p>
    <w:p>
      <w:pPr>
        <w:pStyle w:val="13"/>
        <w:tabs>
          <w:tab w:val="right" w:leader="dot" w:pos="9072"/>
        </w:tabs>
        <w:spacing w:line="360" w:lineRule="auto"/>
        <w:rPr>
          <w:sz w:val="24"/>
          <w:szCs w:val="24"/>
        </w:rPr>
      </w:pP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sz w:val="24"/>
          <w:szCs w:val="24"/>
          <w:highlight w:val="none"/>
        </w:rPr>
        <w:instrText xml:space="preserve"> HYPERLINK \l _Toc6116 </w:instrText>
      </w:r>
      <w:r>
        <w:rPr>
          <w:rFonts w:hint="eastAsia" w:ascii="宋体" w:hAnsi="宋体" w:eastAsia="宋体" w:cs="宋体"/>
          <w:bCs w:val="0"/>
          <w:sz w:val="24"/>
          <w:szCs w:val="24"/>
          <w:highlight w:val="none"/>
        </w:rPr>
        <w:fldChar w:fldCharType="separate"/>
      </w:r>
      <w:r>
        <w:rPr>
          <w:rFonts w:hint="eastAsia" w:ascii="宋体" w:hAnsi="宋体" w:eastAsia="宋体" w:cs="宋体"/>
          <w:bCs/>
          <w:kern w:val="44"/>
          <w:sz w:val="24"/>
          <w:szCs w:val="24"/>
          <w:highlight w:val="none"/>
          <w:lang w:val="en-US" w:eastAsia="zh-CN" w:bidi="ar-SA"/>
        </w:rPr>
        <w:t>第三章 评审办法（综合评分法）</w:t>
      </w:r>
      <w:r>
        <w:rPr>
          <w:sz w:val="24"/>
          <w:szCs w:val="24"/>
        </w:rPr>
        <w:tab/>
      </w:r>
      <w:r>
        <w:rPr>
          <w:sz w:val="24"/>
          <w:szCs w:val="24"/>
        </w:rPr>
        <w:fldChar w:fldCharType="begin"/>
      </w:r>
      <w:r>
        <w:rPr>
          <w:sz w:val="24"/>
          <w:szCs w:val="24"/>
        </w:rPr>
        <w:instrText xml:space="preserve"> PAGEREF _Toc6116 \h </w:instrText>
      </w:r>
      <w:r>
        <w:rPr>
          <w:sz w:val="24"/>
          <w:szCs w:val="24"/>
        </w:rPr>
        <w:fldChar w:fldCharType="separate"/>
      </w:r>
      <w:r>
        <w:rPr>
          <w:sz w:val="24"/>
          <w:szCs w:val="24"/>
        </w:rPr>
        <w:t>1</w:t>
      </w:r>
      <w:r>
        <w:rPr>
          <w:rFonts w:hint="eastAsia"/>
          <w:sz w:val="24"/>
          <w:szCs w:val="24"/>
          <w:lang w:val="en-US" w:eastAsia="zh-CN"/>
        </w:rPr>
        <w:t>9</w:t>
      </w:r>
      <w:r>
        <w:rPr>
          <w:sz w:val="24"/>
          <w:szCs w:val="24"/>
        </w:rPr>
        <w:fldChar w:fldCharType="end"/>
      </w:r>
      <w:r>
        <w:rPr>
          <w:rFonts w:hint="eastAsia" w:ascii="宋体" w:hAnsi="宋体" w:eastAsia="宋体" w:cs="宋体"/>
          <w:bCs w:val="0"/>
          <w:color w:val="auto"/>
          <w:sz w:val="24"/>
          <w:szCs w:val="24"/>
          <w:highlight w:val="none"/>
        </w:rPr>
        <w:fldChar w:fldCharType="end"/>
      </w:r>
    </w:p>
    <w:p>
      <w:pPr>
        <w:pStyle w:val="13"/>
        <w:tabs>
          <w:tab w:val="right" w:leader="dot" w:pos="9072"/>
        </w:tabs>
        <w:spacing w:line="360" w:lineRule="auto"/>
        <w:rPr>
          <w:rFonts w:hint="eastAsia" w:eastAsia="宋体"/>
          <w:sz w:val="24"/>
          <w:szCs w:val="24"/>
          <w:lang w:val="en-US" w:eastAsia="zh-CN"/>
        </w:rPr>
      </w:pP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sz w:val="24"/>
          <w:szCs w:val="24"/>
          <w:highlight w:val="none"/>
        </w:rPr>
        <w:instrText xml:space="preserve"> HYPERLINK \l _Toc28243 </w:instrText>
      </w:r>
      <w:r>
        <w:rPr>
          <w:rFonts w:hint="eastAsia" w:ascii="宋体" w:hAnsi="宋体" w:eastAsia="宋体" w:cs="宋体"/>
          <w:bCs w:val="0"/>
          <w:sz w:val="24"/>
          <w:szCs w:val="24"/>
          <w:highlight w:val="none"/>
        </w:rPr>
        <w:fldChar w:fldCharType="separate"/>
      </w:r>
      <w:r>
        <w:rPr>
          <w:rFonts w:hint="eastAsia" w:ascii="宋体" w:hAnsi="宋体" w:eastAsia="宋体" w:cs="宋体"/>
          <w:sz w:val="24"/>
          <w:szCs w:val="24"/>
          <w:highlight w:val="none"/>
        </w:rPr>
        <w:t>第四章 合同条款及格式</w:t>
      </w:r>
      <w:r>
        <w:rPr>
          <w:sz w:val="24"/>
          <w:szCs w:val="24"/>
        </w:rPr>
        <w:tab/>
      </w:r>
      <w:r>
        <w:rPr>
          <w:sz w:val="24"/>
          <w:szCs w:val="24"/>
        </w:rPr>
        <w:fldChar w:fldCharType="begin"/>
      </w:r>
      <w:r>
        <w:rPr>
          <w:sz w:val="24"/>
          <w:szCs w:val="24"/>
        </w:rPr>
        <w:instrText xml:space="preserve"> PAGEREF _Toc28243 \h </w:instrText>
      </w:r>
      <w:r>
        <w:rPr>
          <w:sz w:val="24"/>
          <w:szCs w:val="24"/>
        </w:rPr>
        <w:fldChar w:fldCharType="separate"/>
      </w:r>
      <w:r>
        <w:rPr>
          <w:sz w:val="24"/>
          <w:szCs w:val="24"/>
        </w:rPr>
        <w:t>2</w:t>
      </w:r>
      <w:r>
        <w:rPr>
          <w:sz w:val="24"/>
          <w:szCs w:val="24"/>
        </w:rPr>
        <w:fldChar w:fldCharType="end"/>
      </w:r>
      <w:r>
        <w:rPr>
          <w:rFonts w:hint="eastAsia" w:ascii="宋体" w:hAnsi="宋体" w:eastAsia="宋体" w:cs="宋体"/>
          <w:bCs w:val="0"/>
          <w:color w:val="auto"/>
          <w:sz w:val="24"/>
          <w:szCs w:val="24"/>
          <w:highlight w:val="none"/>
        </w:rPr>
        <w:fldChar w:fldCharType="end"/>
      </w:r>
      <w:r>
        <w:rPr>
          <w:rFonts w:hint="eastAsia" w:ascii="宋体" w:hAnsi="宋体" w:cs="宋体"/>
          <w:bCs w:val="0"/>
          <w:color w:val="auto"/>
          <w:sz w:val="24"/>
          <w:szCs w:val="24"/>
          <w:highlight w:val="none"/>
          <w:lang w:val="en-US" w:eastAsia="zh-CN"/>
        </w:rPr>
        <w:t>3</w:t>
      </w:r>
    </w:p>
    <w:p>
      <w:pPr>
        <w:pStyle w:val="13"/>
        <w:tabs>
          <w:tab w:val="right" w:leader="dot" w:pos="9072"/>
        </w:tabs>
        <w:spacing w:line="360" w:lineRule="auto"/>
        <w:rPr>
          <w:sz w:val="24"/>
          <w:szCs w:val="24"/>
        </w:rPr>
      </w:pP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sz w:val="24"/>
          <w:szCs w:val="24"/>
          <w:highlight w:val="none"/>
        </w:rPr>
        <w:instrText xml:space="preserve"> HYPERLINK \l _Toc4082 </w:instrText>
      </w:r>
      <w:r>
        <w:rPr>
          <w:rFonts w:hint="eastAsia" w:ascii="宋体" w:hAnsi="宋体" w:eastAsia="宋体" w:cs="宋体"/>
          <w:bCs w:val="0"/>
          <w:sz w:val="24"/>
          <w:szCs w:val="24"/>
          <w:highlight w:val="none"/>
        </w:rPr>
        <w:fldChar w:fldCharType="separate"/>
      </w:r>
      <w:r>
        <w:rPr>
          <w:rFonts w:hint="eastAsia" w:ascii="宋体" w:hAnsi="宋体" w:eastAsia="宋体" w:cs="宋体"/>
          <w:bCs/>
          <w:kern w:val="44"/>
          <w:sz w:val="24"/>
          <w:szCs w:val="24"/>
          <w:highlight w:val="none"/>
          <w:lang w:val="en-US" w:eastAsia="zh-CN" w:bidi="ar-SA"/>
        </w:rPr>
        <w:t>第五章 项目需求</w:t>
      </w:r>
      <w:r>
        <w:rPr>
          <w:sz w:val="24"/>
          <w:szCs w:val="24"/>
        </w:rPr>
        <w:tab/>
      </w:r>
      <w:r>
        <w:rPr>
          <w:sz w:val="24"/>
          <w:szCs w:val="24"/>
        </w:rPr>
        <w:fldChar w:fldCharType="begin"/>
      </w:r>
      <w:r>
        <w:rPr>
          <w:sz w:val="24"/>
          <w:szCs w:val="24"/>
        </w:rPr>
        <w:instrText xml:space="preserve"> PAGEREF _Toc4082 \h </w:instrText>
      </w:r>
      <w:r>
        <w:rPr>
          <w:sz w:val="24"/>
          <w:szCs w:val="24"/>
        </w:rPr>
        <w:fldChar w:fldCharType="separate"/>
      </w:r>
      <w:r>
        <w:rPr>
          <w:sz w:val="24"/>
          <w:szCs w:val="24"/>
        </w:rPr>
        <w:t>2</w:t>
      </w:r>
      <w:r>
        <w:rPr>
          <w:rFonts w:hint="eastAsia"/>
          <w:sz w:val="24"/>
          <w:szCs w:val="24"/>
          <w:lang w:val="en-US" w:eastAsia="zh-CN"/>
        </w:rPr>
        <w:t>9</w:t>
      </w:r>
      <w:r>
        <w:rPr>
          <w:sz w:val="24"/>
          <w:szCs w:val="24"/>
        </w:rPr>
        <w:fldChar w:fldCharType="end"/>
      </w:r>
      <w:r>
        <w:rPr>
          <w:rFonts w:hint="eastAsia" w:ascii="宋体" w:hAnsi="宋体" w:eastAsia="宋体" w:cs="宋体"/>
          <w:bCs w:val="0"/>
          <w:color w:val="auto"/>
          <w:sz w:val="24"/>
          <w:szCs w:val="24"/>
          <w:highlight w:val="none"/>
        </w:rPr>
        <w:fldChar w:fldCharType="end"/>
      </w:r>
    </w:p>
    <w:p>
      <w:pPr>
        <w:pStyle w:val="13"/>
        <w:tabs>
          <w:tab w:val="right" w:leader="dot" w:pos="9072"/>
        </w:tabs>
        <w:spacing w:line="360" w:lineRule="auto"/>
        <w:rPr>
          <w:sz w:val="24"/>
          <w:szCs w:val="24"/>
        </w:rPr>
      </w:pP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sz w:val="24"/>
          <w:szCs w:val="24"/>
          <w:highlight w:val="none"/>
        </w:rPr>
        <w:instrText xml:space="preserve"> HYPERLINK \l _Toc30307 </w:instrText>
      </w:r>
      <w:r>
        <w:rPr>
          <w:rFonts w:hint="eastAsia" w:ascii="宋体" w:hAnsi="宋体" w:eastAsia="宋体" w:cs="宋体"/>
          <w:bCs w:val="0"/>
          <w:sz w:val="24"/>
          <w:szCs w:val="24"/>
          <w:highlight w:val="none"/>
        </w:rPr>
        <w:fldChar w:fldCharType="separate"/>
      </w:r>
      <w:r>
        <w:rPr>
          <w:rFonts w:hint="eastAsia" w:ascii="宋体" w:hAnsi="宋体" w:eastAsia="宋体" w:cs="宋体"/>
          <w:sz w:val="24"/>
          <w:szCs w:val="24"/>
          <w:highlight w:val="none"/>
          <w:lang w:eastAsia="zh-CN"/>
        </w:rPr>
        <w:t>第六章</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格式</w:t>
      </w:r>
      <w:r>
        <w:rPr>
          <w:sz w:val="24"/>
          <w:szCs w:val="24"/>
        </w:rPr>
        <w:tab/>
      </w:r>
      <w:r>
        <w:rPr>
          <w:sz w:val="24"/>
          <w:szCs w:val="24"/>
        </w:rPr>
        <w:fldChar w:fldCharType="begin"/>
      </w:r>
      <w:r>
        <w:rPr>
          <w:sz w:val="24"/>
          <w:szCs w:val="24"/>
        </w:rPr>
        <w:instrText xml:space="preserve"> PAGEREF _Toc30307 \h </w:instrText>
      </w:r>
      <w:r>
        <w:rPr>
          <w:sz w:val="24"/>
          <w:szCs w:val="24"/>
        </w:rPr>
        <w:fldChar w:fldCharType="separate"/>
      </w:r>
      <w:r>
        <w:rPr>
          <w:sz w:val="24"/>
          <w:szCs w:val="24"/>
        </w:rPr>
        <w:t>3</w:t>
      </w:r>
      <w:r>
        <w:rPr>
          <w:rFonts w:hint="eastAsia"/>
          <w:sz w:val="24"/>
          <w:szCs w:val="24"/>
          <w:lang w:val="en-US" w:eastAsia="zh-CN"/>
        </w:rPr>
        <w:t>2</w:t>
      </w:r>
      <w:r>
        <w:rPr>
          <w:sz w:val="24"/>
          <w:szCs w:val="24"/>
        </w:rPr>
        <w:fldChar w:fldCharType="end"/>
      </w:r>
      <w:r>
        <w:rPr>
          <w:rFonts w:hint="eastAsia" w:ascii="宋体" w:hAnsi="宋体" w:eastAsia="宋体" w:cs="宋体"/>
          <w:bCs w:val="0"/>
          <w:color w:val="auto"/>
          <w:sz w:val="24"/>
          <w:szCs w:val="24"/>
          <w:highlight w:val="none"/>
        </w:rPr>
        <w:fldChar w:fldCharType="end"/>
      </w:r>
    </w:p>
    <w:p>
      <w:pPr>
        <w:pStyle w:val="21"/>
        <w:keepNext w:val="0"/>
        <w:keepLines w:val="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Cs w:val="0"/>
          <w:color w:val="auto"/>
          <w:sz w:val="24"/>
          <w:szCs w:val="24"/>
          <w:highlight w:val="none"/>
        </w:rPr>
        <w:fldChar w:fldCharType="end"/>
      </w:r>
    </w:p>
    <w:p>
      <w:pPr>
        <w:pStyle w:val="21"/>
        <w:keepNext w:val="0"/>
        <w:keepLines w:val="0"/>
        <w:pageBreakBefore w:val="0"/>
        <w:widowControl w:val="0"/>
        <w:kinsoku/>
        <w:wordWrap/>
        <w:overflowPunct/>
        <w:topLinePunct w:val="0"/>
        <w:bidi w:val="0"/>
        <w:snapToGrid/>
        <w:spacing w:line="440" w:lineRule="exact"/>
        <w:ind w:left="0" w:leftChars="0"/>
        <w:textAlignment w:val="auto"/>
        <w:rPr>
          <w:rFonts w:hint="eastAsia" w:ascii="宋体" w:hAnsi="宋体" w:eastAsia="宋体" w:cs="宋体"/>
          <w:b w:val="0"/>
          <w:bCs w:val="0"/>
          <w:color w:val="auto"/>
          <w:sz w:val="21"/>
          <w:szCs w:val="21"/>
          <w:highlight w:val="none"/>
        </w:rPr>
        <w:sectPr>
          <w:headerReference r:id="rId5" w:type="default"/>
          <w:footerReference r:id="rId6" w:type="default"/>
          <w:pgSz w:w="11906" w:h="16838"/>
          <w:pgMar w:top="1418" w:right="1417" w:bottom="1418" w:left="1417" w:header="851" w:footer="992" w:gutter="0"/>
          <w:pgNumType w:fmt="decimal"/>
          <w:cols w:space="720" w:num="1"/>
          <w:docGrid w:type="lines" w:linePitch="312" w:charSpace="0"/>
        </w:sectPr>
      </w:pPr>
    </w:p>
    <w:p>
      <w:pPr>
        <w:pStyle w:val="22"/>
        <w:rPr>
          <w:rFonts w:hint="eastAsia"/>
          <w:shd w:val="clear" w:color="auto" w:fill="auto"/>
        </w:rPr>
      </w:pPr>
    </w:p>
    <w:bookmarkEnd w:id="0"/>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b w:val="0"/>
          <w:bCs w:val="0"/>
          <w:color w:val="auto"/>
          <w:sz w:val="32"/>
          <w:szCs w:val="32"/>
          <w:highlight w:val="none"/>
          <w:shd w:val="clear" w:color="auto" w:fill="auto"/>
        </w:rPr>
      </w:pPr>
      <w:bookmarkStart w:id="1" w:name="_Toc18044"/>
      <w:bookmarkStart w:id="2" w:name="_Toc19870"/>
      <w:bookmarkStart w:id="3" w:name="_Toc416768175"/>
      <w:bookmarkStart w:id="4" w:name="_Toc11521"/>
      <w:bookmarkStart w:id="5" w:name="_Toc28784"/>
      <w:bookmarkStart w:id="6" w:name="_Toc17835"/>
      <w:r>
        <w:rPr>
          <w:rFonts w:hint="eastAsia" w:ascii="黑体" w:hAnsi="黑体" w:eastAsia="黑体" w:cs="黑体"/>
          <w:b w:val="0"/>
          <w:bCs w:val="0"/>
          <w:color w:val="auto"/>
          <w:sz w:val="32"/>
          <w:szCs w:val="32"/>
          <w:highlight w:val="none"/>
          <w:shd w:val="clear" w:color="auto" w:fill="auto"/>
          <w:lang w:val="en-US" w:eastAsia="zh-CN"/>
        </w:rPr>
        <w:t>第一章  竞争性磋商</w:t>
      </w:r>
      <w:r>
        <w:rPr>
          <w:rFonts w:hint="eastAsia" w:ascii="黑体" w:hAnsi="黑体" w:eastAsia="黑体" w:cs="黑体"/>
          <w:b w:val="0"/>
          <w:bCs w:val="0"/>
          <w:color w:val="auto"/>
          <w:sz w:val="32"/>
          <w:szCs w:val="32"/>
          <w:highlight w:val="none"/>
          <w:shd w:val="clear" w:color="auto" w:fill="auto"/>
        </w:rPr>
        <w:t>公告</w:t>
      </w:r>
      <w:bookmarkEnd w:id="1"/>
      <w:bookmarkEnd w:id="2"/>
      <w:bookmarkEnd w:id="3"/>
      <w:bookmarkEnd w:id="4"/>
      <w:bookmarkEnd w:id="5"/>
      <w:bookmarkEnd w:id="6"/>
    </w:p>
    <w:p>
      <w:pPr>
        <w:jc w:val="center"/>
        <w:rPr>
          <w:rFonts w:hint="eastAsia"/>
          <w:sz w:val="44"/>
          <w:szCs w:val="44"/>
          <w:lang w:val="en-US" w:eastAsia="zh-CN"/>
        </w:rPr>
      </w:pPr>
      <w:bookmarkStart w:id="7" w:name="_Toc18712"/>
      <w:bookmarkStart w:id="8" w:name="_Toc29178"/>
      <w:bookmarkStart w:id="9" w:name="_Toc27014"/>
      <w:bookmarkStart w:id="10" w:name="_Toc22802"/>
      <w:r>
        <w:rPr>
          <w:rFonts w:hint="eastAsia"/>
          <w:sz w:val="44"/>
          <w:szCs w:val="44"/>
        </w:rPr>
        <w:t>呼和浩特市</w:t>
      </w:r>
      <w:r>
        <w:rPr>
          <w:rFonts w:hint="eastAsia"/>
          <w:sz w:val="44"/>
          <w:szCs w:val="44"/>
          <w:lang w:val="en-US" w:eastAsia="zh-CN"/>
        </w:rPr>
        <w:t>关于平面</w:t>
      </w:r>
      <w:r>
        <w:rPr>
          <w:rFonts w:hint="eastAsia"/>
          <w:sz w:val="44"/>
          <w:szCs w:val="44"/>
        </w:rPr>
        <w:t>媒体</w:t>
      </w:r>
      <w:r>
        <w:rPr>
          <w:rFonts w:hint="eastAsia"/>
          <w:sz w:val="44"/>
          <w:szCs w:val="44"/>
          <w:lang w:val="en-US" w:eastAsia="zh-CN"/>
        </w:rPr>
        <w:t>和户外广告</w:t>
      </w:r>
    </w:p>
    <w:p>
      <w:pPr>
        <w:jc w:val="center"/>
        <w:rPr>
          <w:rFonts w:hint="eastAsia"/>
          <w:sz w:val="44"/>
          <w:szCs w:val="44"/>
        </w:rPr>
      </w:pPr>
      <w:r>
        <w:rPr>
          <w:rFonts w:hint="eastAsia"/>
          <w:sz w:val="44"/>
          <w:szCs w:val="44"/>
        </w:rPr>
        <w:t>监测服务项目竞争性磋商公告</w:t>
      </w:r>
    </w:p>
    <w:p>
      <w:pPr>
        <w:jc w:val="center"/>
        <w:rPr>
          <w:rFonts w:hint="eastAsia"/>
          <w:sz w:val="44"/>
          <w:szCs w:val="44"/>
        </w:rPr>
      </w:pPr>
    </w:p>
    <w:p>
      <w:p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呼和浩特市</w:t>
      </w:r>
      <w:r>
        <w:rPr>
          <w:rFonts w:hint="eastAsia" w:asciiTheme="minorEastAsia" w:hAnsiTheme="minorEastAsia" w:eastAsiaTheme="minorEastAsia" w:cstheme="minorEastAsia"/>
          <w:sz w:val="32"/>
          <w:szCs w:val="32"/>
          <w:lang w:val="en-US" w:eastAsia="zh-CN"/>
        </w:rPr>
        <w:t>平面媒体和户外广告</w:t>
      </w:r>
      <w:r>
        <w:rPr>
          <w:rFonts w:hint="eastAsia" w:asciiTheme="minorEastAsia" w:hAnsiTheme="minorEastAsia" w:eastAsiaTheme="minorEastAsia" w:cstheme="minorEastAsia"/>
          <w:sz w:val="32"/>
          <w:szCs w:val="32"/>
        </w:rPr>
        <w:t>监测服务项目的潜在供应商应在呼和浩特市市场监督管理局网站自行免费下载获取磋商文件，并于202</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lang w:val="en-US" w:eastAsia="zh-CN"/>
        </w:rPr>
        <w:t>27</w:t>
      </w:r>
      <w:r>
        <w:rPr>
          <w:rFonts w:hint="eastAsia" w:asciiTheme="minorEastAsia" w:hAnsiTheme="minorEastAsia" w:eastAsiaTheme="minorEastAsia" w:cstheme="minorEastAsia"/>
          <w:sz w:val="32"/>
          <w:szCs w:val="32"/>
        </w:rPr>
        <w:t>日</w:t>
      </w:r>
      <w:r>
        <w:rPr>
          <w:rFonts w:hint="eastAsia" w:asciiTheme="minorEastAsia" w:hAnsiTheme="minorEastAsia" w:eastAsiaTheme="minorEastAsia" w:cstheme="minorEastAsia"/>
          <w:sz w:val="32"/>
          <w:szCs w:val="32"/>
          <w:lang w:val="en-US" w:eastAsia="zh-CN"/>
        </w:rPr>
        <w:t>17</w:t>
      </w:r>
      <w:r>
        <w:rPr>
          <w:rFonts w:hint="eastAsia" w:asciiTheme="minorEastAsia" w:hAnsiTheme="minorEastAsia" w:eastAsiaTheme="minorEastAsia" w:cstheme="minorEastAsia"/>
          <w:sz w:val="32"/>
          <w:szCs w:val="32"/>
        </w:rPr>
        <w:t>时</w:t>
      </w:r>
      <w:r>
        <w:rPr>
          <w:rFonts w:hint="eastAsia" w:asciiTheme="minorEastAsia" w:hAnsiTheme="minorEastAsia" w:eastAsiaTheme="minorEastAsia" w:cstheme="minorEastAsia"/>
          <w:sz w:val="32"/>
          <w:szCs w:val="32"/>
          <w:lang w:val="en-US" w:eastAsia="zh-CN"/>
        </w:rPr>
        <w:t>00</w:t>
      </w:r>
      <w:r>
        <w:rPr>
          <w:rFonts w:hint="eastAsia" w:asciiTheme="minorEastAsia" w:hAnsiTheme="minorEastAsia" w:eastAsiaTheme="minorEastAsia" w:cstheme="minorEastAsia"/>
          <w:sz w:val="32"/>
          <w:szCs w:val="32"/>
        </w:rPr>
        <w:t>分（北京时间）前提交响应文件。</w:t>
      </w:r>
    </w:p>
    <w:p>
      <w:p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一、项目概况</w:t>
      </w:r>
    </w:p>
    <w:p>
      <w:p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1.项目名称：呼和浩特市</w:t>
      </w:r>
      <w:r>
        <w:rPr>
          <w:rFonts w:hint="eastAsia" w:asciiTheme="minorEastAsia" w:hAnsiTheme="minorEastAsia" w:eastAsiaTheme="minorEastAsia" w:cstheme="minorEastAsia"/>
          <w:sz w:val="32"/>
          <w:szCs w:val="32"/>
          <w:lang w:val="en-US" w:eastAsia="zh-CN"/>
        </w:rPr>
        <w:t>平面</w:t>
      </w:r>
      <w:r>
        <w:rPr>
          <w:rFonts w:hint="eastAsia" w:asciiTheme="minorEastAsia" w:hAnsiTheme="minorEastAsia" w:eastAsiaTheme="minorEastAsia" w:cstheme="minorEastAsia"/>
          <w:sz w:val="32"/>
          <w:szCs w:val="32"/>
        </w:rPr>
        <w:t>媒体</w:t>
      </w:r>
      <w:r>
        <w:rPr>
          <w:rFonts w:hint="eastAsia" w:asciiTheme="minorEastAsia" w:hAnsiTheme="minorEastAsia" w:eastAsiaTheme="minorEastAsia" w:cstheme="minorEastAsia"/>
          <w:sz w:val="32"/>
          <w:szCs w:val="32"/>
          <w:lang w:val="en-US" w:eastAsia="zh-CN"/>
        </w:rPr>
        <w:t>和户外广告</w:t>
      </w:r>
      <w:r>
        <w:rPr>
          <w:rFonts w:hint="eastAsia" w:asciiTheme="minorEastAsia" w:hAnsiTheme="minorEastAsia" w:eastAsiaTheme="minorEastAsia" w:cstheme="minorEastAsia"/>
          <w:sz w:val="32"/>
          <w:szCs w:val="32"/>
        </w:rPr>
        <w:t>监测服务项目；</w:t>
      </w:r>
    </w:p>
    <w:p>
      <w:p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.资金来源：财政资金；</w:t>
      </w:r>
    </w:p>
    <w:p>
      <w:p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.采购内容：平面媒体</w:t>
      </w:r>
      <w:r>
        <w:rPr>
          <w:rFonts w:hint="eastAsia" w:asciiTheme="minorEastAsia" w:hAnsiTheme="minorEastAsia" w:eastAsiaTheme="minorEastAsia" w:cstheme="minorEastAsia"/>
          <w:sz w:val="32"/>
          <w:szCs w:val="32"/>
          <w:lang w:val="en-US" w:eastAsia="zh-CN"/>
        </w:rPr>
        <w:t>和户外广告</w:t>
      </w:r>
      <w:r>
        <w:rPr>
          <w:rFonts w:hint="eastAsia" w:asciiTheme="minorEastAsia" w:hAnsiTheme="minorEastAsia" w:eastAsiaTheme="minorEastAsia" w:cstheme="minorEastAsia"/>
          <w:sz w:val="32"/>
          <w:szCs w:val="32"/>
        </w:rPr>
        <w:t>监测；</w:t>
      </w:r>
    </w:p>
    <w:p>
      <w:p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.项目预算：</w:t>
      </w:r>
      <w:r>
        <w:rPr>
          <w:rFonts w:hint="eastAsia" w:asciiTheme="minorEastAsia" w:hAnsiTheme="minorEastAsia" w:eastAsiaTheme="minorEastAsia" w:cstheme="minorEastAsia"/>
          <w:sz w:val="32"/>
          <w:szCs w:val="32"/>
          <w:lang w:val="en-US" w:eastAsia="zh-CN"/>
        </w:rPr>
        <w:t>16</w:t>
      </w:r>
      <w:r>
        <w:rPr>
          <w:rFonts w:hint="eastAsia" w:asciiTheme="minorEastAsia" w:hAnsiTheme="minorEastAsia" w:eastAsiaTheme="minorEastAsia" w:cstheme="minorEastAsia"/>
          <w:sz w:val="32"/>
          <w:szCs w:val="32"/>
        </w:rPr>
        <w:t>万元；</w:t>
      </w:r>
    </w:p>
    <w:p>
      <w:p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.标段划分：一个标段。</w:t>
      </w:r>
    </w:p>
    <w:p>
      <w:p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二、供应商资格要求</w:t>
      </w:r>
    </w:p>
    <w:p>
      <w:p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1.在中华人民共和国境内注册登记，有提供</w:t>
      </w:r>
      <w:r>
        <w:rPr>
          <w:rFonts w:hint="eastAsia" w:asciiTheme="minorEastAsia" w:hAnsiTheme="minorEastAsia" w:eastAsiaTheme="minorEastAsia" w:cstheme="minorEastAsia"/>
          <w:sz w:val="32"/>
          <w:szCs w:val="32"/>
          <w:lang w:val="en-US" w:eastAsia="zh-CN"/>
        </w:rPr>
        <w:t>平面</w:t>
      </w:r>
      <w:r>
        <w:rPr>
          <w:rFonts w:hint="eastAsia" w:asciiTheme="minorEastAsia" w:hAnsiTheme="minorEastAsia" w:eastAsiaTheme="minorEastAsia" w:cstheme="minorEastAsia"/>
          <w:sz w:val="32"/>
          <w:szCs w:val="32"/>
        </w:rPr>
        <w:t>媒体</w:t>
      </w:r>
      <w:r>
        <w:rPr>
          <w:rFonts w:hint="eastAsia" w:asciiTheme="minorEastAsia" w:hAnsiTheme="minorEastAsia" w:eastAsiaTheme="minorEastAsia" w:cstheme="minorEastAsia"/>
          <w:sz w:val="32"/>
          <w:szCs w:val="32"/>
          <w:lang w:val="en-US" w:eastAsia="zh-CN"/>
        </w:rPr>
        <w:t>和户外广告</w:t>
      </w:r>
      <w:r>
        <w:rPr>
          <w:rFonts w:hint="eastAsia" w:asciiTheme="minorEastAsia" w:hAnsiTheme="minorEastAsia" w:eastAsiaTheme="minorEastAsia" w:cstheme="minorEastAsia"/>
          <w:sz w:val="32"/>
          <w:szCs w:val="32"/>
        </w:rPr>
        <w:t>监测服务能力的供应商，包括法人和其他组织。</w:t>
      </w:r>
    </w:p>
    <w:p>
      <w:p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2.供应商应遵守《中华人民共和国政府采购法》《中华人民共和国政府采购法实施条例》等法律法规，并符合本磋商文件规定的条件。</w:t>
      </w:r>
    </w:p>
    <w:p>
      <w:p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（1）具有独立承担民事责任的能力；</w:t>
      </w:r>
    </w:p>
    <w:p>
      <w:p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（2）具有良好的商业信誉和健全的财务会计制度；</w:t>
      </w:r>
    </w:p>
    <w:p>
      <w:p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（3）具有履行合同所必需的专业技术能力；</w:t>
      </w:r>
    </w:p>
    <w:p>
      <w:p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（4）具有依法缴纳税收和社会保障资金的良好记录；</w:t>
      </w:r>
    </w:p>
    <w:p>
      <w:p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（5）参加本次采购活动前三年内，在经营活动中没有重大违法记录；</w:t>
      </w:r>
    </w:p>
    <w:p>
      <w:p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本项目投标截止期前被“信用中国”网站列入失信被执行人和重大税收违法案件当事人名单的、被“中国政府采购网”网站列入政府采购严重违法失信行为记录名单（处罚期限尚未届满的），不得参与本项目的磋商活动；</w:t>
      </w:r>
    </w:p>
    <w:p>
      <w:p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（7）法律、行政法规规定的其他条件；</w:t>
      </w:r>
    </w:p>
    <w:p>
      <w:p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3.本项目不接受联合体投标。</w:t>
      </w:r>
    </w:p>
    <w:p>
      <w:p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三、竞争性磋商文件的获取</w:t>
      </w:r>
    </w:p>
    <w:p>
      <w:p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获取时间：该项目响应文件递交截止时间前任何时间；</w:t>
      </w:r>
    </w:p>
    <w:p>
      <w:p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获取地址：在呼和浩特市市场监督管理局网站自行免费下载；</w:t>
      </w:r>
    </w:p>
    <w:p>
      <w:p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竞争性磋商文件售价：0元/套；</w:t>
      </w:r>
    </w:p>
    <w:p>
      <w:p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四、响应文件的递交</w:t>
      </w:r>
    </w:p>
    <w:p>
      <w:p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时间:202</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lang w:val="en-US" w:eastAsia="zh-CN"/>
        </w:rPr>
        <w:t>27</w:t>
      </w:r>
      <w:r>
        <w:rPr>
          <w:rFonts w:hint="eastAsia" w:asciiTheme="minorEastAsia" w:hAnsiTheme="minorEastAsia" w:eastAsiaTheme="minorEastAsia" w:cstheme="minorEastAsia"/>
          <w:sz w:val="32"/>
          <w:szCs w:val="32"/>
        </w:rPr>
        <w:t>日</w:t>
      </w:r>
      <w:r>
        <w:rPr>
          <w:rFonts w:hint="eastAsia" w:asciiTheme="minorEastAsia" w:hAnsiTheme="minorEastAsia" w:eastAsiaTheme="minorEastAsia" w:cstheme="minorEastAsia"/>
          <w:sz w:val="32"/>
          <w:szCs w:val="32"/>
          <w:lang w:val="en-US" w:eastAsia="zh-CN"/>
        </w:rPr>
        <w:t>17</w:t>
      </w:r>
      <w:r>
        <w:rPr>
          <w:rFonts w:hint="eastAsia" w:asciiTheme="minorEastAsia" w:hAnsiTheme="minorEastAsia" w:eastAsiaTheme="minorEastAsia" w:cstheme="minorEastAsia"/>
          <w:sz w:val="32"/>
          <w:szCs w:val="32"/>
        </w:rPr>
        <w:t>时</w:t>
      </w:r>
      <w:r>
        <w:rPr>
          <w:rFonts w:hint="eastAsia" w:asciiTheme="minorEastAsia" w:hAnsiTheme="minorEastAsia" w:eastAsiaTheme="minorEastAsia" w:cstheme="minorEastAsia"/>
          <w:sz w:val="32"/>
          <w:szCs w:val="32"/>
          <w:lang w:val="en-US" w:eastAsia="zh-CN"/>
        </w:rPr>
        <w:t>00</w:t>
      </w:r>
      <w:r>
        <w:rPr>
          <w:rFonts w:hint="eastAsia" w:asciiTheme="minorEastAsia" w:hAnsiTheme="minorEastAsia" w:eastAsiaTheme="minorEastAsia" w:cstheme="minorEastAsia"/>
          <w:sz w:val="32"/>
          <w:szCs w:val="32"/>
        </w:rPr>
        <w:t>分(北京时间）前；</w:t>
      </w:r>
    </w:p>
    <w:p>
      <w:p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地点:呼和浩特市新城区水岸小镇G4楼</w:t>
      </w:r>
      <w:r>
        <w:rPr>
          <w:rFonts w:hint="eastAsia" w:asciiTheme="minorEastAsia" w:hAnsiTheme="minorEastAsia" w:eastAsiaTheme="minorEastAsia" w:cstheme="minorEastAsia"/>
          <w:sz w:val="32"/>
          <w:szCs w:val="32"/>
          <w:lang w:val="en-US" w:eastAsia="zh-CN"/>
        </w:rPr>
        <w:t>呼和浩特市市场监督管理局711办公</w:t>
      </w:r>
      <w:r>
        <w:rPr>
          <w:rFonts w:hint="eastAsia" w:asciiTheme="minorEastAsia" w:hAnsiTheme="minorEastAsia" w:eastAsiaTheme="minorEastAsia" w:cstheme="minorEastAsia"/>
          <w:sz w:val="32"/>
          <w:szCs w:val="32"/>
        </w:rPr>
        <w:t>室；</w:t>
      </w:r>
    </w:p>
    <w:p>
      <w:p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逾期送达的或者未送达指定地点的相应文件，采购人不予受理。</w:t>
      </w:r>
    </w:p>
    <w:p>
      <w:pPr>
        <w:ind w:left="0" w:leftChars="0"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五、</w:t>
      </w:r>
      <w:r>
        <w:rPr>
          <w:rFonts w:hint="eastAsia" w:asciiTheme="minorEastAsia" w:hAnsiTheme="minorEastAsia" w:eastAsiaTheme="minorEastAsia" w:cstheme="minorEastAsia"/>
          <w:sz w:val="32"/>
          <w:szCs w:val="32"/>
          <w:lang w:val="en-US" w:eastAsia="zh-CN"/>
        </w:rPr>
        <w:t>开启</w:t>
      </w:r>
    </w:p>
    <w:p>
      <w:pPr>
        <w:ind w:left="0" w:leftChars="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1.时间：</w:t>
      </w: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lang w:val="en-US" w:eastAsia="zh-CN"/>
        </w:rPr>
        <w:t>28</w:t>
      </w:r>
      <w:r>
        <w:rPr>
          <w:rFonts w:hint="eastAsia" w:asciiTheme="minorEastAsia" w:hAnsiTheme="minorEastAsia" w:eastAsiaTheme="minorEastAsia" w:cstheme="minorEastAsia"/>
          <w:sz w:val="32"/>
          <w:szCs w:val="32"/>
        </w:rPr>
        <w:t>日</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时</w:t>
      </w:r>
      <w:r>
        <w:rPr>
          <w:rFonts w:hint="eastAsia" w:asciiTheme="minorEastAsia" w:hAnsiTheme="minorEastAsia" w:eastAsiaTheme="minorEastAsia" w:cstheme="minorEastAsia"/>
          <w:sz w:val="32"/>
          <w:szCs w:val="32"/>
          <w:lang w:val="en-US" w:eastAsia="zh-CN"/>
        </w:rPr>
        <w:t>00</w:t>
      </w:r>
      <w:r>
        <w:rPr>
          <w:rFonts w:hint="eastAsia" w:asciiTheme="minorEastAsia" w:hAnsiTheme="minorEastAsia" w:eastAsiaTheme="minorEastAsia" w:cstheme="minorEastAsia"/>
          <w:sz w:val="32"/>
          <w:szCs w:val="32"/>
        </w:rPr>
        <w:t>分(北京时间）</w:t>
      </w:r>
      <w:r>
        <w:rPr>
          <w:rFonts w:hint="eastAsia" w:asciiTheme="minorEastAsia" w:hAnsiTheme="minorEastAsia" w:eastAsiaTheme="minorEastAsia" w:cstheme="minorEastAsia"/>
          <w:sz w:val="32"/>
          <w:szCs w:val="32"/>
          <w:lang w:eastAsia="zh-CN"/>
        </w:rPr>
        <w:t>；</w:t>
      </w:r>
    </w:p>
    <w:p>
      <w:pPr>
        <w:ind w:left="0" w:leftChars="0"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2.地点：</w:t>
      </w:r>
      <w:r>
        <w:rPr>
          <w:rFonts w:hint="eastAsia" w:asciiTheme="minorEastAsia" w:hAnsiTheme="minorEastAsia" w:eastAsiaTheme="minorEastAsia" w:cstheme="minorEastAsia"/>
          <w:sz w:val="32"/>
          <w:szCs w:val="32"/>
        </w:rPr>
        <w:t>呼和浩特市新城区水岸小镇G4楼</w:t>
      </w:r>
      <w:r>
        <w:rPr>
          <w:rFonts w:hint="eastAsia" w:asciiTheme="minorEastAsia" w:hAnsiTheme="minorEastAsia" w:eastAsiaTheme="minorEastAsia" w:cstheme="minorEastAsia"/>
          <w:sz w:val="32"/>
          <w:szCs w:val="32"/>
          <w:lang w:val="en-US" w:eastAsia="zh-CN"/>
        </w:rPr>
        <w:t>呼和浩特市市场监督管理局709会议室</w:t>
      </w:r>
    </w:p>
    <w:p>
      <w:pPr>
        <w:ind w:left="0" w:leftChars="0"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六、公告期限</w:t>
      </w:r>
    </w:p>
    <w:p>
      <w:pPr>
        <w:ind w:left="0" w:leftChars="0"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自本公告发布之日起</w:t>
      </w:r>
      <w:r>
        <w:rPr>
          <w:rFonts w:hint="eastAsia" w:asciiTheme="minorEastAsia" w:hAnsiTheme="minorEastAsia" w:eastAsiaTheme="minorEastAsia" w:cstheme="minorEastAsia"/>
          <w:color w:val="auto"/>
          <w:sz w:val="32"/>
          <w:szCs w:val="32"/>
          <w:lang w:val="en-US" w:eastAsia="zh-CN"/>
        </w:rPr>
        <w:t>3</w:t>
      </w:r>
      <w:r>
        <w:rPr>
          <w:rFonts w:hint="eastAsia" w:asciiTheme="minorEastAsia" w:hAnsiTheme="minorEastAsia" w:eastAsiaTheme="minorEastAsia" w:cstheme="minorEastAsia"/>
          <w:sz w:val="32"/>
          <w:szCs w:val="32"/>
          <w:lang w:val="en-US" w:eastAsia="zh-CN"/>
        </w:rPr>
        <w:t>个工作日。</w:t>
      </w:r>
    </w:p>
    <w:p>
      <w:p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七、</w:t>
      </w:r>
      <w:r>
        <w:rPr>
          <w:rFonts w:hint="eastAsia" w:asciiTheme="minorEastAsia" w:hAnsiTheme="minorEastAsia" w:eastAsiaTheme="minorEastAsia" w:cstheme="minorEastAsia"/>
          <w:sz w:val="32"/>
          <w:szCs w:val="32"/>
        </w:rPr>
        <w:t>发布公告的媒介</w:t>
      </w:r>
    </w:p>
    <w:p>
      <w:p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本次竞争性磋商公告在呼和浩特市市场监督管理局网站上发布。</w:t>
      </w:r>
    </w:p>
    <w:p>
      <w:p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八</w:t>
      </w:r>
      <w:r>
        <w:rPr>
          <w:rFonts w:hint="eastAsia" w:asciiTheme="minorEastAsia" w:hAnsiTheme="minorEastAsia" w:eastAsiaTheme="minorEastAsia" w:cstheme="minorEastAsia"/>
          <w:sz w:val="32"/>
          <w:szCs w:val="32"/>
        </w:rPr>
        <w:t>、联系方式</w:t>
      </w:r>
    </w:p>
    <w:p>
      <w:p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采购人名称：呼和浩特市市场监督管理局</w:t>
      </w:r>
    </w:p>
    <w:p>
      <w:p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采购人地址：呼和浩特市新城区水岸小镇G4楼</w:t>
      </w:r>
    </w:p>
    <w:p>
      <w:p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联系人：李瑞铁</w:t>
      </w:r>
    </w:p>
    <w:p>
      <w:pPr>
        <w:ind w:left="0" w:leftChars="0"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联系电话</w:t>
      </w:r>
      <w:r>
        <w:rPr>
          <w:rFonts w:hint="eastAsia" w:asciiTheme="minorEastAsia" w:hAnsiTheme="minorEastAsia" w:eastAsiaTheme="minorEastAsia" w:cstheme="minorEastAsia"/>
          <w:sz w:val="32"/>
          <w:szCs w:val="32"/>
        </w:rPr>
        <w:t>：0471-</w:t>
      </w:r>
      <w:r>
        <w:rPr>
          <w:rFonts w:hint="eastAsia" w:asciiTheme="minorEastAsia" w:hAnsiTheme="minorEastAsia" w:eastAsiaTheme="minorEastAsia" w:cstheme="minorEastAsia"/>
          <w:sz w:val="32"/>
          <w:szCs w:val="32"/>
          <w:lang w:val="en-US" w:eastAsia="zh-CN"/>
        </w:rPr>
        <w:t>5699801</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b/>
          <w:bCs/>
          <w:color w:val="auto"/>
          <w:kern w:val="44"/>
          <w:sz w:val="32"/>
          <w:szCs w:val="32"/>
          <w:highlight w:val="none"/>
          <w:lang w:val="en-US" w:eastAsia="zh-CN" w:bidi="ar-SA"/>
        </w:rPr>
      </w:pPr>
    </w:p>
    <w:p>
      <w:pPr>
        <w:pStyle w:val="2"/>
        <w:rPr>
          <w:rFonts w:hint="eastAsia" w:asciiTheme="minorEastAsia" w:hAnsiTheme="minorEastAsia" w:eastAsiaTheme="minorEastAsia" w:cstheme="minorEastAsia"/>
          <w:b/>
          <w:bCs/>
          <w:color w:val="auto"/>
          <w:kern w:val="44"/>
          <w:sz w:val="32"/>
          <w:szCs w:val="32"/>
          <w:highlight w:val="none"/>
          <w:lang w:val="en-US" w:eastAsia="zh-CN" w:bidi="ar-SA"/>
        </w:rPr>
      </w:pPr>
    </w:p>
    <w:p>
      <w:pPr>
        <w:rPr>
          <w:rFonts w:hint="eastAsia" w:ascii="仿宋" w:hAnsi="仿宋" w:eastAsia="仿宋" w:cs="仿宋"/>
          <w:b/>
          <w:bCs/>
          <w:color w:val="auto"/>
          <w:kern w:val="44"/>
          <w:sz w:val="32"/>
          <w:szCs w:val="32"/>
          <w:highlight w:val="none"/>
          <w:lang w:val="en-US" w:eastAsia="zh-CN" w:bidi="ar-SA"/>
        </w:rPr>
      </w:pPr>
    </w:p>
    <w:p>
      <w:pPr>
        <w:pStyle w:val="2"/>
        <w:rPr>
          <w:rFonts w:hint="eastAsia" w:ascii="仿宋" w:hAnsi="仿宋" w:eastAsia="仿宋" w:cs="仿宋"/>
          <w:b/>
          <w:bCs/>
          <w:color w:val="auto"/>
          <w:kern w:val="44"/>
          <w:sz w:val="32"/>
          <w:szCs w:val="32"/>
          <w:highlight w:val="none"/>
          <w:lang w:val="en-US" w:eastAsia="zh-CN" w:bidi="ar-SA"/>
        </w:rPr>
      </w:pPr>
    </w:p>
    <w:p>
      <w:pPr>
        <w:jc w:val="both"/>
        <w:rPr>
          <w:rFonts w:hint="eastAsia"/>
          <w:lang w:val="en-US" w:eastAsia="zh-CN"/>
        </w:rPr>
        <w:sectPr>
          <w:footerReference r:id="rId7" w:type="default"/>
          <w:pgSz w:w="11906" w:h="16838"/>
          <w:pgMar w:top="1418" w:right="1417" w:bottom="1418" w:left="1417" w:header="851" w:footer="992" w:gutter="0"/>
          <w:pgNumType w:fmt="decimal" w:start="1"/>
          <w:cols w:space="720" w:num="1"/>
          <w:docGrid w:type="lines" w:linePitch="312" w:charSpace="0"/>
        </w:sectPr>
      </w:pPr>
    </w:p>
    <w:p>
      <w:pPr>
        <w:jc w:val="center"/>
        <w:outlineLvl w:val="0"/>
        <w:rPr>
          <w:rFonts w:hint="eastAsia" w:ascii="宋体" w:hAnsi="宋体" w:eastAsia="宋体" w:cs="宋体"/>
          <w:b/>
          <w:bCs/>
          <w:color w:val="auto"/>
          <w:kern w:val="44"/>
          <w:sz w:val="32"/>
          <w:szCs w:val="32"/>
          <w:highlight w:val="none"/>
          <w:lang w:val="en-US" w:eastAsia="zh-CN" w:bidi="ar-SA"/>
        </w:rPr>
      </w:pPr>
      <w:bookmarkStart w:id="11" w:name="_Toc2263"/>
      <w:r>
        <w:rPr>
          <w:rFonts w:hint="eastAsia" w:ascii="宋体" w:hAnsi="宋体" w:eastAsia="宋体" w:cs="宋体"/>
          <w:b/>
          <w:bCs/>
          <w:color w:val="auto"/>
          <w:kern w:val="44"/>
          <w:sz w:val="32"/>
          <w:szCs w:val="32"/>
          <w:highlight w:val="none"/>
          <w:lang w:val="en-US" w:eastAsia="zh-CN" w:bidi="ar-SA"/>
        </w:rPr>
        <w:t xml:space="preserve">第二章 </w:t>
      </w:r>
      <w:r>
        <w:rPr>
          <w:rFonts w:hint="eastAsia" w:ascii="宋体" w:hAnsi="宋体" w:cs="宋体"/>
          <w:b/>
          <w:bCs/>
          <w:color w:val="auto"/>
          <w:kern w:val="44"/>
          <w:sz w:val="32"/>
          <w:szCs w:val="32"/>
          <w:highlight w:val="none"/>
          <w:lang w:val="en-US" w:eastAsia="zh-CN" w:bidi="ar-SA"/>
        </w:rPr>
        <w:t>供应商</w:t>
      </w:r>
      <w:r>
        <w:rPr>
          <w:rFonts w:hint="eastAsia" w:ascii="宋体" w:hAnsi="宋体" w:eastAsia="宋体" w:cs="宋体"/>
          <w:b/>
          <w:bCs/>
          <w:color w:val="auto"/>
          <w:kern w:val="44"/>
          <w:sz w:val="32"/>
          <w:szCs w:val="32"/>
          <w:highlight w:val="none"/>
          <w:lang w:val="en-US" w:eastAsia="zh-CN" w:bidi="ar-SA"/>
        </w:rPr>
        <w:t>须知</w:t>
      </w:r>
      <w:bookmarkEnd w:id="7"/>
      <w:bookmarkEnd w:id="8"/>
      <w:bookmarkEnd w:id="9"/>
      <w:bookmarkEnd w:id="10"/>
      <w:bookmarkEnd w:id="11"/>
    </w:p>
    <w:p>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eastAsia="zh-CN"/>
        </w:rPr>
        <w:t>供应商</w:t>
      </w:r>
      <w:r>
        <w:rPr>
          <w:rFonts w:hint="eastAsia" w:ascii="宋体" w:hAnsi="宋体" w:eastAsia="宋体" w:cs="宋体"/>
          <w:b/>
          <w:bCs/>
          <w:color w:val="auto"/>
          <w:sz w:val="24"/>
          <w:highlight w:val="none"/>
        </w:rPr>
        <w:t>须知前附表</w:t>
      </w:r>
    </w:p>
    <w:tbl>
      <w:tblPr>
        <w:tblStyle w:val="18"/>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764"/>
        <w:gridCol w:w="5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  款  名  称</w:t>
            </w:r>
          </w:p>
        </w:tc>
        <w:tc>
          <w:tcPr>
            <w:tcW w:w="5650"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采购人</w:t>
            </w:r>
          </w:p>
        </w:tc>
        <w:tc>
          <w:tcPr>
            <w:tcW w:w="5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采购人名称：</w:t>
            </w:r>
            <w:r>
              <w:rPr>
                <w:rFonts w:hint="eastAsia" w:ascii="宋体" w:hAnsi="宋体" w:cs="宋体"/>
                <w:color w:val="auto"/>
                <w:sz w:val="21"/>
                <w:szCs w:val="21"/>
                <w:highlight w:val="none"/>
                <w:lang w:val="en-US" w:eastAsia="zh-CN"/>
              </w:rPr>
              <w:t>呼和浩特</w:t>
            </w:r>
            <w:r>
              <w:rPr>
                <w:rFonts w:hint="eastAsia" w:ascii="宋体" w:hAnsi="宋体" w:eastAsia="宋体" w:cs="宋体"/>
                <w:color w:val="auto"/>
                <w:sz w:val="21"/>
                <w:szCs w:val="21"/>
                <w:highlight w:val="none"/>
                <w:lang w:val="en-US" w:eastAsia="zh-CN"/>
              </w:rPr>
              <w:t>市市场监督管理局</w:t>
            </w:r>
          </w:p>
          <w:p>
            <w:pPr>
              <w:pStyle w:val="3"/>
              <w:keepNext/>
              <w:keepLines/>
              <w:pageBreakBefore w:val="0"/>
              <w:widowControl w:val="0"/>
              <w:kinsoku/>
              <w:wordWrap/>
              <w:overflowPunct/>
              <w:topLinePunct w:val="0"/>
              <w:autoSpaceDE/>
              <w:autoSpaceDN/>
              <w:bidi w:val="0"/>
              <w:adjustRightInd w:val="0"/>
              <w:snapToGrid w:val="0"/>
              <w:spacing w:before="0" w:after="0" w:line="440" w:lineRule="exact"/>
              <w:ind w:left="210" w:hanging="210" w:hangingChars="100"/>
              <w:jc w:val="left"/>
              <w:textAlignment w:val="baseline"/>
              <w:rPr>
                <w:rFonts w:hint="eastAsia" w:ascii="宋体" w:hAnsi="宋体" w:eastAsia="宋体" w:cs="宋体"/>
                <w:b w:val="0"/>
                <w:bCs w:val="0"/>
                <w:color w:val="auto"/>
                <w:kern w:val="2"/>
                <w:sz w:val="21"/>
                <w:szCs w:val="21"/>
                <w:lang w:val="en-US" w:eastAsia="zh-CN" w:bidi="ar-SA"/>
              </w:rPr>
            </w:pPr>
            <w:bookmarkStart w:id="12" w:name="_Toc25726"/>
            <w:bookmarkStart w:id="13" w:name="_Toc18342"/>
            <w:r>
              <w:rPr>
                <w:rFonts w:hint="eastAsia" w:ascii="宋体" w:hAnsi="宋体" w:eastAsia="宋体" w:cs="宋体"/>
                <w:b w:val="0"/>
                <w:bCs w:val="0"/>
                <w:color w:val="auto"/>
                <w:kern w:val="2"/>
                <w:sz w:val="21"/>
                <w:szCs w:val="21"/>
                <w:highlight w:val="none"/>
                <w:lang w:val="en-US" w:eastAsia="zh-CN" w:bidi="ar-SA"/>
              </w:rPr>
              <w:t>采购人地址：</w:t>
            </w:r>
            <w:r>
              <w:rPr>
                <w:rFonts w:hint="eastAsia" w:ascii="宋体" w:hAnsi="宋体" w:eastAsia="宋体" w:cs="宋体"/>
                <w:b w:val="0"/>
                <w:bCs w:val="0"/>
                <w:color w:val="auto"/>
                <w:kern w:val="2"/>
                <w:sz w:val="21"/>
                <w:szCs w:val="21"/>
                <w:lang w:val="en-US" w:eastAsia="zh-CN" w:bidi="ar-SA"/>
              </w:rPr>
              <w:t>呼和浩特市新城区水岸小镇G4楼</w:t>
            </w:r>
            <w:bookmarkEnd w:id="12"/>
            <w:bookmarkEnd w:id="13"/>
          </w:p>
          <w:p>
            <w:pPr>
              <w:pStyle w:val="3"/>
              <w:keepNext/>
              <w:keepLines/>
              <w:pageBreakBefore w:val="0"/>
              <w:widowControl w:val="0"/>
              <w:kinsoku/>
              <w:wordWrap/>
              <w:overflowPunct/>
              <w:topLinePunct w:val="0"/>
              <w:autoSpaceDE/>
              <w:autoSpaceDN/>
              <w:bidi w:val="0"/>
              <w:adjustRightInd w:val="0"/>
              <w:snapToGrid w:val="0"/>
              <w:spacing w:before="0" w:after="0" w:line="440" w:lineRule="exact"/>
              <w:jc w:val="left"/>
              <w:textAlignment w:val="baseline"/>
              <w:rPr>
                <w:rFonts w:hint="eastAsia" w:ascii="宋体" w:hAnsi="宋体" w:eastAsia="宋体" w:cs="宋体"/>
                <w:b w:val="0"/>
                <w:bCs w:val="0"/>
                <w:sz w:val="21"/>
                <w:szCs w:val="21"/>
                <w:lang w:eastAsia="zh-CN"/>
              </w:rPr>
            </w:pPr>
            <w:bookmarkStart w:id="14" w:name="_Toc19763"/>
            <w:bookmarkStart w:id="15" w:name="_Toc32171"/>
            <w:r>
              <w:rPr>
                <w:rFonts w:hint="eastAsia" w:ascii="宋体" w:hAnsi="宋体" w:eastAsia="宋体" w:cs="宋体"/>
                <w:b w:val="0"/>
                <w:bCs w:val="0"/>
                <w:sz w:val="21"/>
                <w:szCs w:val="21"/>
              </w:rPr>
              <w:t>联  系  人：</w:t>
            </w:r>
            <w:r>
              <w:rPr>
                <w:rFonts w:hint="eastAsia" w:ascii="宋体" w:hAnsi="宋体" w:cs="宋体"/>
                <w:b w:val="0"/>
                <w:bCs w:val="0"/>
                <w:sz w:val="21"/>
                <w:szCs w:val="21"/>
                <w:lang w:val="en-US" w:eastAsia="zh-CN"/>
              </w:rPr>
              <w:t>李瑞铁</w:t>
            </w:r>
            <w:bookmarkEnd w:id="14"/>
            <w:bookmarkEnd w:id="15"/>
          </w:p>
          <w:p>
            <w:pPr>
              <w:pStyle w:val="3"/>
              <w:keepNext/>
              <w:keepLines/>
              <w:pageBreakBefore w:val="0"/>
              <w:widowControl w:val="0"/>
              <w:kinsoku/>
              <w:wordWrap/>
              <w:overflowPunct/>
              <w:topLinePunct w:val="0"/>
              <w:autoSpaceDE/>
              <w:autoSpaceDN/>
              <w:bidi w:val="0"/>
              <w:adjustRightInd w:val="0"/>
              <w:snapToGrid w:val="0"/>
              <w:spacing w:before="0" w:after="0" w:line="440" w:lineRule="exact"/>
              <w:jc w:val="left"/>
              <w:textAlignment w:val="baseline"/>
              <w:rPr>
                <w:rFonts w:hint="default" w:ascii="宋体" w:hAnsi="宋体" w:eastAsia="宋体" w:cs="宋体"/>
                <w:color w:val="auto"/>
                <w:sz w:val="21"/>
                <w:szCs w:val="21"/>
                <w:highlight w:val="none"/>
                <w:lang w:val="en-US" w:eastAsia="zh-CN"/>
              </w:rPr>
            </w:pPr>
            <w:bookmarkStart w:id="16" w:name="_Toc26499"/>
            <w:bookmarkStart w:id="17" w:name="_Toc6113"/>
            <w:r>
              <w:rPr>
                <w:rFonts w:hint="eastAsia" w:ascii="宋体" w:hAnsi="宋体" w:eastAsia="宋体" w:cs="宋体"/>
                <w:b w:val="0"/>
                <w:bCs w:val="0"/>
                <w:color w:val="auto"/>
                <w:sz w:val="21"/>
                <w:szCs w:val="21"/>
              </w:rPr>
              <w:t>电      话：</w:t>
            </w:r>
            <w:r>
              <w:rPr>
                <w:rFonts w:hint="eastAsia" w:ascii="宋体" w:hAnsi="宋体" w:cs="宋体"/>
                <w:b w:val="0"/>
                <w:bCs w:val="0"/>
                <w:color w:val="auto"/>
                <w:sz w:val="21"/>
                <w:szCs w:val="21"/>
                <w:lang w:val="en-US" w:eastAsia="zh-CN"/>
              </w:rPr>
              <w:t>0471-</w:t>
            </w:r>
            <w:bookmarkEnd w:id="16"/>
            <w:bookmarkEnd w:id="17"/>
            <w:r>
              <w:rPr>
                <w:rFonts w:hint="eastAsia" w:ascii="宋体" w:hAnsi="宋体" w:cs="宋体"/>
                <w:b w:val="0"/>
                <w:bCs w:val="0"/>
                <w:color w:val="auto"/>
                <w:sz w:val="21"/>
                <w:szCs w:val="21"/>
                <w:lang w:val="en-US" w:eastAsia="zh-CN"/>
              </w:rPr>
              <w:t>5699801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5650" w:type="dxa"/>
            <w:noWrap w:val="0"/>
            <w:vAlign w:val="center"/>
          </w:tcPr>
          <w:p>
            <w:pPr>
              <w:keepNext w:val="0"/>
              <w:keepLines w:val="0"/>
              <w:pageBreakBefore w:val="0"/>
              <w:kinsoku/>
              <w:wordWrap/>
              <w:overflowPunct/>
              <w:topLinePunct w:val="0"/>
              <w:autoSpaceDE/>
              <w:autoSpaceDN/>
              <w:bidi w:val="0"/>
              <w:spacing w:line="440" w:lineRule="exact"/>
              <w:ind w:lef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呼和浩特市平面媒体和户外广告监测服务项目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5650" w:type="dxa"/>
            <w:noWrap w:val="0"/>
            <w:vAlign w:val="center"/>
          </w:tcPr>
          <w:p>
            <w:pPr>
              <w:keepNext w:val="0"/>
              <w:keepLines w:val="0"/>
              <w:pageBreakBefore w:val="0"/>
              <w:kinsoku/>
              <w:wordWrap/>
              <w:overflowPunct/>
              <w:topLinePunct w:val="0"/>
              <w:autoSpaceDE/>
              <w:autoSpaceDN/>
              <w:bidi w:val="0"/>
              <w:spacing w:line="440" w:lineRule="exact"/>
              <w:ind w:left="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财政</w:t>
            </w:r>
            <w:r>
              <w:rPr>
                <w:rFonts w:hint="eastAsia" w:ascii="宋体" w:hAnsi="宋体" w:eastAsia="宋体" w:cs="宋体"/>
                <w:color w:val="auto"/>
                <w:sz w:val="21"/>
                <w:szCs w:val="21"/>
                <w:highlight w:val="none"/>
                <w:lang w:val="en-US" w:eastAsia="zh-CN"/>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出资比例</w:t>
            </w:r>
          </w:p>
        </w:tc>
        <w:tc>
          <w:tcPr>
            <w:tcW w:w="5650" w:type="dxa"/>
            <w:noWrap w:val="0"/>
            <w:vAlign w:val="center"/>
          </w:tcPr>
          <w:p>
            <w:pPr>
              <w:keepNext w:val="0"/>
              <w:keepLines w:val="0"/>
              <w:pageBreakBefore w:val="0"/>
              <w:kinsoku/>
              <w:wordWrap/>
              <w:overflowPunct/>
              <w:topLinePunct w:val="0"/>
              <w:autoSpaceDE/>
              <w:autoSpaceDN/>
              <w:bidi w:val="0"/>
              <w:spacing w:line="44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资金落实情况</w:t>
            </w:r>
          </w:p>
        </w:tc>
        <w:tc>
          <w:tcPr>
            <w:tcW w:w="5650" w:type="dxa"/>
            <w:noWrap w:val="0"/>
            <w:vAlign w:val="center"/>
          </w:tcPr>
          <w:p>
            <w:pPr>
              <w:keepNext w:val="0"/>
              <w:keepLines w:val="0"/>
              <w:pageBreakBefore w:val="0"/>
              <w:kinsoku/>
              <w:wordWrap/>
              <w:overflowPunct/>
              <w:topLinePunct w:val="0"/>
              <w:autoSpaceDE/>
              <w:autoSpaceDN/>
              <w:bidi w:val="0"/>
              <w:spacing w:line="44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内容</w:t>
            </w:r>
          </w:p>
        </w:tc>
        <w:tc>
          <w:tcPr>
            <w:tcW w:w="5650" w:type="dxa"/>
            <w:noWrap w:val="0"/>
            <w:vAlign w:val="center"/>
          </w:tcPr>
          <w:p>
            <w:pPr>
              <w:keepNext w:val="0"/>
              <w:keepLines w:val="0"/>
              <w:pageBreakBefore w:val="0"/>
              <w:kinsoku/>
              <w:wordWrap/>
              <w:overflowPunct/>
              <w:topLinePunct w:val="0"/>
              <w:autoSpaceDE/>
              <w:autoSpaceDN/>
              <w:bidi w:val="0"/>
              <w:spacing w:line="440" w:lineRule="exact"/>
              <w:ind w:left="0"/>
              <w:jc w:val="left"/>
              <w:rPr>
                <w:rFonts w:hint="eastAsia" w:ascii="宋体" w:hAnsi="宋体" w:eastAsia="宋体" w:cs="宋体"/>
                <w:highlight w:val="none"/>
                <w:lang w:val="en-US" w:eastAsia="zh-CN"/>
              </w:rPr>
            </w:pPr>
            <w:r>
              <w:rPr>
                <w:rFonts w:hint="eastAsia" w:ascii="宋体" w:hAnsi="宋体" w:cs="宋体"/>
                <w:color w:val="auto"/>
                <w:sz w:val="21"/>
                <w:szCs w:val="21"/>
                <w:highlight w:val="none"/>
                <w:lang w:val="en-US" w:eastAsia="zh-CN"/>
              </w:rPr>
              <w:t>平面媒体和户外广告监测服务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yellow"/>
                <w:lang w:val="en-US" w:eastAsia="zh-CN"/>
              </w:rPr>
            </w:pPr>
            <w:r>
              <w:rPr>
                <w:rFonts w:hint="eastAsia" w:ascii="宋体" w:hAnsi="宋体" w:cs="宋体"/>
                <w:color w:val="auto"/>
                <w:sz w:val="21"/>
                <w:szCs w:val="21"/>
                <w:highlight w:val="none"/>
                <w:lang w:val="en-US" w:eastAsia="zh-CN"/>
              </w:rPr>
              <w:t>服务期限</w:t>
            </w:r>
          </w:p>
        </w:tc>
        <w:tc>
          <w:tcPr>
            <w:tcW w:w="5650" w:type="dxa"/>
            <w:noWrap w:val="0"/>
            <w:vAlign w:val="center"/>
          </w:tcPr>
          <w:p>
            <w:pPr>
              <w:keepNext w:val="0"/>
              <w:keepLines w:val="0"/>
              <w:pageBreakBefore w:val="0"/>
              <w:kinsoku/>
              <w:wordWrap/>
              <w:overflowPunct/>
              <w:topLinePunct w:val="0"/>
              <w:autoSpaceDE/>
              <w:autoSpaceDN/>
              <w:bidi w:val="0"/>
              <w:spacing w:line="440" w:lineRule="exact"/>
              <w:ind w:left="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资质条件、能力和信誉</w:t>
            </w:r>
          </w:p>
        </w:tc>
        <w:tc>
          <w:tcPr>
            <w:tcW w:w="5650" w:type="dxa"/>
            <w:noWrap w:val="0"/>
            <w:vAlign w:val="center"/>
          </w:tcPr>
          <w:p>
            <w:pPr>
              <w:pStyle w:val="25"/>
              <w:adjustRightInd w:val="0"/>
              <w:snapToGrid w:val="0"/>
              <w:spacing w:before="0" w:after="0" w:line="400" w:lineRule="exact"/>
              <w:ind w:firstLine="48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1.在中华人民共和国境内注册登记，有提供</w:t>
            </w:r>
            <w:r>
              <w:rPr>
                <w:rFonts w:hint="eastAsia" w:ascii="宋体" w:hAnsi="宋体" w:cs="宋体"/>
                <w:color w:val="auto"/>
                <w:kern w:val="2"/>
                <w:sz w:val="21"/>
                <w:szCs w:val="21"/>
                <w:highlight w:val="none"/>
                <w:lang w:val="en-US" w:eastAsia="zh-CN" w:bidi="ar-SA"/>
              </w:rPr>
              <w:t>平面媒体和户外广告监测服务</w:t>
            </w:r>
            <w:r>
              <w:rPr>
                <w:rFonts w:hint="eastAsia" w:ascii="宋体" w:hAnsi="宋体" w:eastAsia="宋体" w:cs="宋体"/>
                <w:color w:val="auto"/>
                <w:kern w:val="2"/>
                <w:sz w:val="21"/>
                <w:szCs w:val="21"/>
                <w:highlight w:val="none"/>
                <w:lang w:val="en-US" w:eastAsia="zh-CN" w:bidi="ar-SA"/>
              </w:rPr>
              <w:t>服务能力的供应商，包括法人和其他组织。</w:t>
            </w:r>
          </w:p>
          <w:p>
            <w:pPr>
              <w:pStyle w:val="25"/>
              <w:adjustRightInd w:val="0"/>
              <w:snapToGrid w:val="0"/>
              <w:spacing w:before="0" w:after="0" w:line="400" w:lineRule="exact"/>
              <w:ind w:firstLine="48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2.供应商应遵守《中华人民共和国政府采购法》《中华人民共和国政府采购法实施条例》等法律法规，并符合本磋商文件规定的条件。</w:t>
            </w:r>
          </w:p>
          <w:p>
            <w:pPr>
              <w:pStyle w:val="25"/>
              <w:adjustRightInd w:val="0"/>
              <w:snapToGrid w:val="0"/>
              <w:spacing w:before="0" w:after="0" w:line="400" w:lineRule="exact"/>
              <w:ind w:firstLine="48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（1）具有独立承担民事责任的能力；</w:t>
            </w:r>
          </w:p>
          <w:p>
            <w:pPr>
              <w:pStyle w:val="25"/>
              <w:adjustRightInd w:val="0"/>
              <w:snapToGrid w:val="0"/>
              <w:spacing w:before="0" w:after="0" w:line="400" w:lineRule="exact"/>
              <w:ind w:firstLine="48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（2）具有良好的商业信誉和健全的财务会计制度；</w:t>
            </w:r>
          </w:p>
          <w:p>
            <w:pPr>
              <w:pStyle w:val="25"/>
              <w:adjustRightInd w:val="0"/>
              <w:snapToGrid w:val="0"/>
              <w:spacing w:before="0" w:after="0" w:line="400" w:lineRule="exact"/>
              <w:ind w:firstLine="48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（3）具有履行合同所必需的专业技术能力；</w:t>
            </w:r>
          </w:p>
          <w:p>
            <w:pPr>
              <w:pStyle w:val="25"/>
              <w:adjustRightInd w:val="0"/>
              <w:snapToGrid w:val="0"/>
              <w:spacing w:before="0" w:after="0" w:line="400" w:lineRule="exact"/>
              <w:ind w:firstLine="48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（4）具有依法缴纳税收和社会保障资金的良好记录；</w:t>
            </w:r>
          </w:p>
          <w:p>
            <w:pPr>
              <w:pStyle w:val="25"/>
              <w:adjustRightInd w:val="0"/>
              <w:snapToGrid w:val="0"/>
              <w:spacing w:before="0" w:after="0" w:line="400" w:lineRule="exact"/>
              <w:ind w:firstLine="48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（5）参加本次采购活动前三年内，在经营活动中没有重大违法记录；</w:t>
            </w:r>
          </w:p>
          <w:p>
            <w:pPr>
              <w:pStyle w:val="25"/>
              <w:adjustRightInd w:val="0"/>
              <w:snapToGrid w:val="0"/>
              <w:spacing w:before="0" w:after="0" w:line="400" w:lineRule="exact"/>
              <w:ind w:firstLine="48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本项目投标截止期前被“信用中国”网站列入失信被执行人和重大税收违法案件当事人名单的、被“中国政府采购网”网站列入政府采购严重违法失信行为记录名单（处罚期限尚未届满的），不得参与本项目的磋商活动；</w:t>
            </w:r>
          </w:p>
          <w:p>
            <w:pPr>
              <w:pStyle w:val="25"/>
              <w:adjustRightInd w:val="0"/>
              <w:snapToGrid w:val="0"/>
              <w:spacing w:before="0" w:after="0" w:line="400" w:lineRule="exact"/>
              <w:ind w:firstLine="480"/>
              <w:rPr>
                <w:rFonts w:hint="eastAsia" w:ascii="宋体" w:hAnsi="宋体" w:eastAsia="宋体" w:cs="宋体"/>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（7）法律、行政法规规定的其他条件；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5650" w:type="dxa"/>
            <w:noWrap w:val="0"/>
            <w:vAlign w:val="center"/>
          </w:tcPr>
          <w:p>
            <w:pPr>
              <w:keepNext w:val="0"/>
              <w:keepLines w:val="0"/>
              <w:pageBreakBefore w:val="0"/>
              <w:kinsoku/>
              <w:wordWrap/>
              <w:overflowPunct/>
              <w:topLinePunct w:val="0"/>
              <w:autoSpaceDE/>
              <w:autoSpaceDN/>
              <w:bidi w:val="0"/>
              <w:spacing w:line="44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5650" w:type="dxa"/>
            <w:noWrap w:val="0"/>
            <w:vAlign w:val="center"/>
          </w:tcPr>
          <w:p>
            <w:pPr>
              <w:keepNext w:val="0"/>
              <w:keepLines w:val="0"/>
              <w:pageBreakBefore w:val="0"/>
              <w:kinsoku/>
              <w:wordWrap/>
              <w:overflowPunct/>
              <w:topLinePunct w:val="0"/>
              <w:autoSpaceDE/>
              <w:autoSpaceDN/>
              <w:bidi w:val="0"/>
              <w:spacing w:line="44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rPr>
              <w:t>组织</w:t>
            </w:r>
            <w:r>
              <w:rPr>
                <w:rFonts w:hint="eastAsia" w:ascii="宋体" w:hAnsi="宋体" w:eastAsia="宋体" w:cs="宋体"/>
                <w:b w:val="0"/>
                <w:bCs w:val="0"/>
                <w:color w:val="auto"/>
                <w:spacing w:val="-1"/>
                <w:kern w:val="0"/>
                <w:sz w:val="21"/>
                <w:szCs w:val="21"/>
                <w:highlight w:val="none"/>
                <w:lang w:val="en-US" w:eastAsia="zh-CN" w:bidi="ar-SA"/>
              </w:rPr>
              <w:t>，由各</w:t>
            </w:r>
            <w:r>
              <w:rPr>
                <w:rFonts w:hint="eastAsia" w:ascii="宋体" w:hAnsi="宋体" w:cs="宋体"/>
                <w:b w:val="0"/>
                <w:bCs w:val="0"/>
                <w:color w:val="auto"/>
                <w:spacing w:val="-1"/>
                <w:kern w:val="0"/>
                <w:sz w:val="21"/>
                <w:szCs w:val="21"/>
                <w:highlight w:val="none"/>
                <w:lang w:val="en-US" w:eastAsia="zh-CN" w:bidi="ar-SA"/>
              </w:rPr>
              <w:t>供应商</w:t>
            </w:r>
            <w:r>
              <w:rPr>
                <w:rFonts w:hint="eastAsia" w:ascii="宋体" w:hAnsi="宋体" w:eastAsia="宋体" w:cs="宋体"/>
                <w:b w:val="0"/>
                <w:bCs w:val="0"/>
                <w:color w:val="auto"/>
                <w:spacing w:val="-1"/>
                <w:kern w:val="0"/>
                <w:sz w:val="21"/>
                <w:szCs w:val="21"/>
                <w:highlight w:val="none"/>
                <w:lang w:val="en-US" w:eastAsia="zh-CN" w:bidi="ar-SA"/>
              </w:rPr>
              <w:t>自行进行现场踏勘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5650" w:type="dxa"/>
            <w:noWrap w:val="0"/>
            <w:vAlign w:val="center"/>
          </w:tcPr>
          <w:p>
            <w:pPr>
              <w:keepNext w:val="0"/>
              <w:keepLines w:val="0"/>
              <w:pageBreakBefore w:val="0"/>
              <w:kinsoku/>
              <w:wordWrap/>
              <w:overflowPunct/>
              <w:topLinePunct w:val="0"/>
              <w:autoSpaceDE/>
              <w:autoSpaceDN/>
              <w:bidi w:val="0"/>
              <w:spacing w:line="44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书面澄清的时间</w:t>
            </w:r>
          </w:p>
        </w:tc>
        <w:tc>
          <w:tcPr>
            <w:tcW w:w="5650" w:type="dxa"/>
            <w:noWrap w:val="0"/>
            <w:vAlign w:val="center"/>
          </w:tcPr>
          <w:p>
            <w:pPr>
              <w:pStyle w:val="9"/>
              <w:keepNext w:val="0"/>
              <w:keepLines w:val="0"/>
              <w:pageBreakBefore w:val="0"/>
              <w:kinsoku/>
              <w:wordWrap/>
              <w:overflowPunct/>
              <w:topLinePunct w:val="0"/>
              <w:autoSpaceDE/>
              <w:autoSpaceDN/>
              <w:bidi w:val="0"/>
              <w:spacing w:line="440" w:lineRule="exact"/>
              <w:ind w:lef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递交响应文件的截止之日5日前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  包</w:t>
            </w:r>
          </w:p>
        </w:tc>
        <w:tc>
          <w:tcPr>
            <w:tcW w:w="5650" w:type="dxa"/>
            <w:noWrap w:val="0"/>
            <w:vAlign w:val="center"/>
          </w:tcPr>
          <w:p>
            <w:pPr>
              <w:keepNext w:val="0"/>
              <w:keepLines w:val="0"/>
              <w:pageBreakBefore w:val="0"/>
              <w:kinsoku/>
              <w:wordWrap/>
              <w:overflowPunct/>
              <w:topLinePunct w:val="0"/>
              <w:autoSpaceDE/>
              <w:autoSpaceDN/>
              <w:bidi w:val="0"/>
              <w:spacing w:line="44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  离</w:t>
            </w:r>
          </w:p>
        </w:tc>
        <w:tc>
          <w:tcPr>
            <w:tcW w:w="5650" w:type="dxa"/>
            <w:noWrap w:val="0"/>
            <w:vAlign w:val="center"/>
          </w:tcPr>
          <w:p>
            <w:pPr>
              <w:keepNext w:val="0"/>
              <w:keepLines w:val="0"/>
              <w:pageBreakBefore w:val="0"/>
              <w:kinsoku/>
              <w:wordWrap/>
              <w:overflowPunct/>
              <w:topLinePunct w:val="0"/>
              <w:autoSpaceDE/>
              <w:autoSpaceDN/>
              <w:bidi w:val="0"/>
              <w:spacing w:line="440" w:lineRule="exact"/>
              <w:ind w:lef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不允许</w:t>
            </w:r>
            <w:r>
              <w:rPr>
                <w:rFonts w:hint="eastAsia" w:ascii="宋体" w:hAnsi="宋体" w:cs="宋体"/>
                <w:color w:val="auto"/>
                <w:sz w:val="21"/>
                <w:szCs w:val="21"/>
                <w:highlight w:val="none"/>
                <w:lang w:val="en-US" w:eastAsia="zh-CN"/>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的其他材料</w:t>
            </w:r>
          </w:p>
        </w:tc>
        <w:tc>
          <w:tcPr>
            <w:tcW w:w="5650" w:type="dxa"/>
            <w:noWrap w:val="0"/>
            <w:vAlign w:val="center"/>
          </w:tcPr>
          <w:p>
            <w:pPr>
              <w:keepNext w:val="0"/>
              <w:keepLines w:val="0"/>
              <w:pageBreakBefore w:val="0"/>
              <w:kinsoku/>
              <w:wordWrap/>
              <w:overflowPunct/>
              <w:topLinePunct w:val="0"/>
              <w:autoSpaceDE/>
              <w:autoSpaceDN/>
              <w:bidi w:val="0"/>
              <w:spacing w:line="440" w:lineRule="exact"/>
              <w:ind w:left="0"/>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的补充文件（如有）、答疑纪要（如有）、</w:t>
            </w:r>
            <w:r>
              <w:rPr>
                <w:rFonts w:hint="eastAsia" w:ascii="宋体" w:hAnsi="宋体" w:cs="宋体"/>
                <w:color w:val="auto"/>
                <w:sz w:val="21"/>
                <w:szCs w:val="21"/>
                <w:highlight w:val="none"/>
                <w:lang w:val="en-US" w:eastAsia="zh-CN"/>
              </w:rPr>
              <w:t>最高采购限价。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要求澄清</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的截止时间</w:t>
            </w:r>
          </w:p>
        </w:tc>
        <w:tc>
          <w:tcPr>
            <w:tcW w:w="5650" w:type="dxa"/>
            <w:noWrap w:val="0"/>
            <w:vAlign w:val="center"/>
          </w:tcPr>
          <w:p>
            <w:pPr>
              <w:keepNext w:val="0"/>
              <w:keepLines w:val="0"/>
              <w:pageBreakBefore w:val="0"/>
              <w:kinsoku/>
              <w:wordWrap/>
              <w:overflowPunct/>
              <w:topLinePunct w:val="0"/>
              <w:autoSpaceDE/>
              <w:autoSpaceDN/>
              <w:bidi w:val="0"/>
              <w:spacing w:line="44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的截止之日</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日前</w:t>
            </w:r>
          </w:p>
          <w:p>
            <w:pPr>
              <w:pStyle w:val="16"/>
              <w:keepNext w:val="0"/>
              <w:keepLines w:val="0"/>
              <w:pageBreakBefore w:val="0"/>
              <w:kinsoku/>
              <w:wordWrap/>
              <w:overflowPunct/>
              <w:topLinePunct w:val="0"/>
              <w:autoSpaceDE/>
              <w:autoSpaceDN/>
              <w:bidi w:val="0"/>
              <w:spacing w:after="0" w:line="440" w:lineRule="exact"/>
              <w:ind w:lef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认为澄清或修改内容对</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编制不构成影响并作出书面承诺，</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则不再顺延</w:t>
            </w:r>
            <w:r>
              <w:rPr>
                <w:rFonts w:hint="eastAsia" w:ascii="宋体" w:hAnsi="宋体" w:eastAsia="宋体" w:cs="宋体"/>
                <w:color w:val="auto"/>
                <w:sz w:val="21"/>
                <w:szCs w:val="21"/>
                <w:highlight w:val="none"/>
                <w:lang w:val="en-US" w:eastAsia="zh-CN"/>
              </w:rPr>
              <w:t>响应文件递交</w:t>
            </w:r>
            <w:r>
              <w:rPr>
                <w:rFonts w:hint="eastAsia" w:ascii="宋体" w:hAnsi="宋体" w:eastAsia="宋体" w:cs="宋体"/>
                <w:color w:val="auto"/>
                <w:sz w:val="21"/>
                <w:szCs w:val="21"/>
                <w:highlight w:val="none"/>
              </w:rPr>
              <w:t>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17</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none"/>
                <w:lang w:val="en-US" w:eastAsia="zh-CN"/>
              </w:rPr>
              <w:t>响应</w:t>
            </w:r>
            <w:r>
              <w:rPr>
                <w:rFonts w:hint="eastAsia" w:ascii="宋体" w:hAnsi="宋体" w:cs="宋体"/>
                <w:color w:val="auto"/>
                <w:sz w:val="21"/>
                <w:szCs w:val="21"/>
                <w:highlight w:val="none"/>
                <w:lang w:val="en-US" w:eastAsia="zh-CN"/>
              </w:rPr>
              <w:t>文件递交</w:t>
            </w:r>
            <w:r>
              <w:rPr>
                <w:rFonts w:hint="eastAsia" w:ascii="宋体" w:hAnsi="宋体" w:eastAsia="宋体" w:cs="宋体"/>
                <w:color w:val="auto"/>
                <w:sz w:val="21"/>
                <w:szCs w:val="21"/>
                <w:highlight w:val="none"/>
              </w:rPr>
              <w:t>截止时间</w:t>
            </w:r>
          </w:p>
        </w:tc>
        <w:tc>
          <w:tcPr>
            <w:tcW w:w="5650" w:type="dxa"/>
            <w:noWrap w:val="0"/>
            <w:vAlign w:val="center"/>
          </w:tcPr>
          <w:p>
            <w:pPr>
              <w:keepNext w:val="0"/>
              <w:keepLines w:val="0"/>
              <w:pageBreakBefore w:val="0"/>
              <w:kinsoku/>
              <w:wordWrap/>
              <w:overflowPunct/>
              <w:topLinePunct w:val="0"/>
              <w:autoSpaceDE/>
              <w:autoSpaceDN/>
              <w:bidi w:val="0"/>
              <w:spacing w:line="440" w:lineRule="exact"/>
              <w:ind w:left="0"/>
              <w:rPr>
                <w:rFonts w:hint="eastAsia" w:ascii="宋体" w:hAnsi="宋体" w:eastAsia="宋体" w:cs="宋体"/>
                <w:color w:val="auto"/>
                <w:sz w:val="21"/>
                <w:szCs w:val="21"/>
                <w:highlight w:val="none"/>
                <w:lang w:val="en-US"/>
              </w:rPr>
            </w:pPr>
            <w:r>
              <w:rPr>
                <w:rFonts w:hint="eastAsia" w:ascii="宋体" w:hAnsi="宋体" w:cs="宋体"/>
                <w:color w:val="auto"/>
                <w:sz w:val="21"/>
                <w:szCs w:val="21"/>
                <w:highlight w:val="none"/>
                <w:u w:val="none"/>
                <w:lang w:val="en-US" w:eastAsia="zh-CN"/>
              </w:rPr>
              <w:t>2025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rPr>
              <w:t>月</w:t>
            </w:r>
            <w:r>
              <w:rPr>
                <w:rFonts w:hint="eastAsia" w:ascii="宋体" w:hAnsi="宋体" w:cs="宋体"/>
                <w:color w:val="auto"/>
                <w:sz w:val="21"/>
                <w:szCs w:val="21"/>
                <w:highlight w:val="none"/>
                <w:u w:val="none"/>
                <w:lang w:val="en-US" w:eastAsia="zh-CN"/>
              </w:rPr>
              <w:t>27</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lang w:val="en-US" w:eastAsia="zh-CN"/>
              </w:rPr>
              <w:t>时</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确认收到</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澄清的时间</w:t>
            </w:r>
          </w:p>
        </w:tc>
        <w:tc>
          <w:tcPr>
            <w:tcW w:w="5650" w:type="dxa"/>
            <w:noWrap w:val="0"/>
            <w:vAlign w:val="center"/>
          </w:tcPr>
          <w:p>
            <w:pPr>
              <w:keepNext w:val="0"/>
              <w:keepLines w:val="0"/>
              <w:pageBreakBefore w:val="0"/>
              <w:kinsoku/>
              <w:wordWrap/>
              <w:overflowPunct/>
              <w:topLinePunct w:val="0"/>
              <w:autoSpaceDE/>
              <w:autoSpaceDN/>
              <w:bidi w:val="0"/>
              <w:spacing w:line="440" w:lineRule="exact"/>
              <w:ind w:left="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在收到相应澄清文件后</w:t>
            </w:r>
            <w:r>
              <w:rPr>
                <w:rFonts w:hint="eastAsia" w:ascii="宋体" w:hAnsi="宋体" w:eastAsia="宋体" w:cs="宋体"/>
                <w:color w:val="auto"/>
                <w:sz w:val="21"/>
                <w:szCs w:val="21"/>
                <w:highlight w:val="none"/>
                <w:u w:val="none"/>
              </w:rPr>
              <w:t>24小</w:t>
            </w:r>
            <w:r>
              <w:rPr>
                <w:rFonts w:hint="eastAsia" w:ascii="宋体" w:hAnsi="宋体" w:eastAsia="宋体" w:cs="宋体"/>
                <w:color w:val="auto"/>
                <w:sz w:val="21"/>
                <w:szCs w:val="21"/>
                <w:highlight w:val="none"/>
              </w:rPr>
              <w:t>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19</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确认收到</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修改的时间</w:t>
            </w:r>
          </w:p>
        </w:tc>
        <w:tc>
          <w:tcPr>
            <w:tcW w:w="5650" w:type="dxa"/>
            <w:noWrap w:val="0"/>
            <w:vAlign w:val="center"/>
          </w:tcPr>
          <w:p>
            <w:pPr>
              <w:keepNext w:val="0"/>
              <w:keepLines w:val="0"/>
              <w:pageBreakBefore w:val="0"/>
              <w:kinsoku/>
              <w:wordWrap/>
              <w:overflowPunct/>
              <w:topLinePunct w:val="0"/>
              <w:autoSpaceDE/>
              <w:autoSpaceDN/>
              <w:bidi w:val="0"/>
              <w:spacing w:line="44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在收到相应修改文件后</w:t>
            </w:r>
            <w:r>
              <w:rPr>
                <w:rFonts w:hint="eastAsia" w:ascii="宋体" w:hAnsi="宋体" w:eastAsia="宋体" w:cs="宋体"/>
                <w:color w:val="auto"/>
                <w:sz w:val="21"/>
                <w:szCs w:val="21"/>
                <w:highlight w:val="none"/>
                <w:u w:val="none"/>
              </w:rPr>
              <w:t>24小</w:t>
            </w:r>
            <w:r>
              <w:rPr>
                <w:rFonts w:hint="eastAsia" w:ascii="宋体" w:hAnsi="宋体" w:eastAsia="宋体" w:cs="宋体"/>
                <w:color w:val="auto"/>
                <w:sz w:val="21"/>
                <w:szCs w:val="21"/>
                <w:highlight w:val="none"/>
              </w:rPr>
              <w:t>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的其他材料</w:t>
            </w:r>
          </w:p>
        </w:tc>
        <w:tc>
          <w:tcPr>
            <w:tcW w:w="5650" w:type="dxa"/>
            <w:noWrap w:val="0"/>
            <w:vAlign w:val="center"/>
          </w:tcPr>
          <w:p>
            <w:pPr>
              <w:keepNext w:val="0"/>
              <w:keepLines w:val="0"/>
              <w:pageBreakBefore w:val="0"/>
              <w:kinsoku/>
              <w:wordWrap/>
              <w:overflowPunct/>
              <w:topLinePunct w:val="0"/>
              <w:autoSpaceDE/>
              <w:autoSpaceDN/>
              <w:bidi w:val="0"/>
              <w:spacing w:line="440" w:lineRule="exact"/>
              <w:ind w:left="0"/>
              <w:rPr>
                <w:rFonts w:hint="eastAsia"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认为对本项目有利的其它资料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磋商有效期</w:t>
            </w:r>
          </w:p>
        </w:tc>
        <w:tc>
          <w:tcPr>
            <w:tcW w:w="5650" w:type="dxa"/>
            <w:noWrap w:val="0"/>
            <w:vAlign w:val="center"/>
          </w:tcPr>
          <w:p>
            <w:pPr>
              <w:keepNext w:val="0"/>
              <w:keepLines w:val="0"/>
              <w:pageBreakBefore w:val="0"/>
              <w:kinsoku/>
              <w:wordWrap/>
              <w:overflowPunct/>
              <w:topLinePunct w:val="0"/>
              <w:autoSpaceDE/>
              <w:autoSpaceDN/>
              <w:bidi w:val="0"/>
              <w:spacing w:line="440" w:lineRule="exact"/>
              <w:ind w:left="0"/>
              <w:rPr>
                <w:rFonts w:hint="eastAsia" w:ascii="宋体" w:hAnsi="宋体" w:eastAsia="宋体" w:cs="宋体"/>
                <w:color w:val="FF0000"/>
                <w:sz w:val="21"/>
                <w:szCs w:val="21"/>
                <w:highlight w:val="none"/>
              </w:rPr>
            </w:pPr>
            <w:r>
              <w:rPr>
                <w:rFonts w:hint="eastAsia" w:ascii="宋体" w:hAnsi="宋体" w:eastAsia="宋体" w:cs="宋体"/>
                <w:color w:val="auto"/>
                <w:sz w:val="21"/>
                <w:szCs w:val="21"/>
                <w:highlight w:val="none"/>
                <w:u w:val="none"/>
              </w:rPr>
              <w:t>60</w:t>
            </w:r>
            <w:r>
              <w:rPr>
                <w:rFonts w:hint="eastAsia" w:ascii="宋体" w:hAnsi="宋体" w:eastAsia="宋体" w:cs="宋体"/>
                <w:color w:val="auto"/>
                <w:sz w:val="21"/>
                <w:szCs w:val="21"/>
                <w:highlight w:val="none"/>
              </w:rPr>
              <w:t>日历天（自投标截止之日起）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22</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磋商保证金</w:t>
            </w:r>
          </w:p>
        </w:tc>
        <w:tc>
          <w:tcPr>
            <w:tcW w:w="5650" w:type="dxa"/>
            <w:noWrap w:val="0"/>
            <w:vAlign w:val="center"/>
          </w:tcPr>
          <w:p>
            <w:pPr>
              <w:keepNext w:val="0"/>
              <w:keepLines w:val="0"/>
              <w:pageBreakBefore w:val="0"/>
              <w:kinsoku/>
              <w:wordWrap/>
              <w:overflowPunct/>
              <w:topLinePunct w:val="0"/>
              <w:autoSpaceDE/>
              <w:autoSpaceDN/>
              <w:bidi w:val="0"/>
              <w:spacing w:line="440" w:lineRule="exact"/>
              <w:ind w:left="0"/>
              <w:jc w:val="left"/>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本项目无需提供</w:t>
            </w:r>
            <w:r>
              <w:rPr>
                <w:rFonts w:hint="eastAsia" w:ascii="宋体" w:hAnsi="宋体" w:eastAsia="宋体" w:cs="宋体"/>
                <w:color w:val="auto"/>
                <w:sz w:val="21"/>
                <w:szCs w:val="21"/>
                <w:highlight w:val="none"/>
                <w:lang w:eastAsia="zh-CN"/>
              </w:rPr>
              <w:t>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23</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近年财务状况的年份要求</w:t>
            </w:r>
          </w:p>
        </w:tc>
        <w:tc>
          <w:tcPr>
            <w:tcW w:w="5650" w:type="dxa"/>
            <w:noWrap w:val="0"/>
            <w:vAlign w:val="center"/>
          </w:tcPr>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SA"/>
              </w:rPr>
              <w:t>20</w:t>
            </w:r>
            <w:r>
              <w:rPr>
                <w:rFonts w:hint="eastAsia" w:cs="宋体"/>
                <w:color w:val="auto"/>
                <w:sz w:val="21"/>
                <w:szCs w:val="21"/>
                <w:highlight w:val="none"/>
                <w:lang w:val="en-US" w:eastAsia="zh-CN" w:bidi="ar-SA"/>
              </w:rPr>
              <w:t>24</w:t>
            </w:r>
            <w:r>
              <w:rPr>
                <w:rFonts w:hint="eastAsia" w:ascii="宋体" w:hAnsi="宋体" w:eastAsia="宋体" w:cs="宋体"/>
                <w:color w:val="auto"/>
                <w:sz w:val="21"/>
                <w:szCs w:val="21"/>
                <w:highlight w:val="none"/>
                <w:lang w:val="en-US" w:eastAsia="zh-CN" w:bidi="ar-SA"/>
              </w:rPr>
              <w:t>年度财务审计报告（新成立公司从已有年份开始提供或提供银行资信证明文件）；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24</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近年完成的类似项目的年份要求</w:t>
            </w:r>
          </w:p>
        </w:tc>
        <w:tc>
          <w:tcPr>
            <w:tcW w:w="5650" w:type="dxa"/>
            <w:noWrap w:val="0"/>
            <w:vAlign w:val="center"/>
          </w:tcPr>
          <w:p>
            <w:pPr>
              <w:keepNext w:val="0"/>
              <w:keepLines w:val="0"/>
              <w:pageBreakBefore w:val="0"/>
              <w:kinsoku/>
              <w:wordWrap/>
              <w:overflowPunct/>
              <w:topLinePunct w:val="0"/>
              <w:autoSpaceDE/>
              <w:autoSpaceDN/>
              <w:bidi w:val="0"/>
              <w:spacing w:line="440" w:lineRule="exact"/>
              <w:ind w:left="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25</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是否允许递交备选</w:t>
            </w:r>
            <w:r>
              <w:rPr>
                <w:rFonts w:hint="eastAsia" w:ascii="宋体" w:hAnsi="宋体" w:eastAsia="宋体" w:cs="宋体"/>
                <w:color w:val="auto"/>
                <w:sz w:val="21"/>
                <w:szCs w:val="21"/>
                <w:highlight w:val="none"/>
                <w:lang w:eastAsia="zh-CN"/>
              </w:rPr>
              <w:t>磋商方案</w:t>
            </w:r>
          </w:p>
        </w:tc>
        <w:tc>
          <w:tcPr>
            <w:tcW w:w="5650" w:type="dxa"/>
            <w:noWrap w:val="0"/>
            <w:vAlign w:val="center"/>
          </w:tcPr>
          <w:p>
            <w:pPr>
              <w:keepNext w:val="0"/>
              <w:keepLines w:val="0"/>
              <w:pageBreakBefore w:val="0"/>
              <w:kinsoku/>
              <w:wordWrap/>
              <w:overflowPunct/>
              <w:topLinePunct w:val="0"/>
              <w:autoSpaceDE/>
              <w:autoSpaceDN/>
              <w:bidi w:val="0"/>
              <w:spacing w:line="44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签字和（或）盖章要求</w:t>
            </w:r>
          </w:p>
        </w:tc>
        <w:tc>
          <w:tcPr>
            <w:tcW w:w="5650" w:type="dxa"/>
            <w:noWrap w:val="0"/>
            <w:vAlign w:val="center"/>
          </w:tcPr>
          <w:p>
            <w:pPr>
              <w:pStyle w:val="26"/>
              <w:keepNext w:val="0"/>
              <w:keepLines w:val="0"/>
              <w:pageBreakBefore w:val="0"/>
              <w:kinsoku/>
              <w:wordWrap/>
              <w:overflowPunct/>
              <w:topLinePunct w:val="0"/>
              <w:autoSpaceDE/>
              <w:autoSpaceDN/>
              <w:bidi w:val="0"/>
              <w:spacing w:line="440" w:lineRule="exact"/>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格式要求签字或盖章。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份数</w:t>
            </w:r>
          </w:p>
        </w:tc>
        <w:tc>
          <w:tcPr>
            <w:tcW w:w="5650" w:type="dxa"/>
            <w:noWrap w:val="0"/>
            <w:vAlign w:val="center"/>
          </w:tcPr>
          <w:p>
            <w:pPr>
              <w:pStyle w:val="26"/>
              <w:keepNext w:val="0"/>
              <w:keepLines w:val="0"/>
              <w:pageBreakBefore w:val="0"/>
              <w:kinsoku/>
              <w:wordWrap/>
              <w:overflowPunct/>
              <w:topLinePunct w:val="0"/>
              <w:autoSpaceDE/>
              <w:autoSpaceDN/>
              <w:bidi w:val="0"/>
              <w:spacing w:line="440" w:lineRule="exact"/>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lang w:val="en-US"/>
              </w:rPr>
              <w:t>正</w:t>
            </w:r>
            <w:r>
              <w:rPr>
                <w:rFonts w:hint="eastAsia" w:ascii="宋体" w:hAnsi="宋体" w:eastAsia="宋体" w:cs="宋体"/>
                <w:color w:val="auto"/>
                <w:sz w:val="21"/>
                <w:szCs w:val="21"/>
                <w:highlight w:val="none"/>
              </w:rPr>
              <w:t>本份数：</w:t>
            </w:r>
            <w:r>
              <w:rPr>
                <w:rFonts w:hint="eastAsia" w:ascii="宋体" w:hAnsi="宋体" w:eastAsia="宋体" w:cs="宋体"/>
                <w:color w:val="auto"/>
                <w:sz w:val="21"/>
                <w:szCs w:val="21"/>
                <w:highlight w:val="none"/>
                <w:lang w:val="en-US"/>
              </w:rPr>
              <w:t>正</w:t>
            </w:r>
            <w:r>
              <w:rPr>
                <w:rFonts w:hint="eastAsia" w:ascii="宋体" w:hAnsi="宋体" w:eastAsia="宋体" w:cs="宋体"/>
                <w:color w:val="auto"/>
                <w:sz w:val="21"/>
                <w:szCs w:val="21"/>
                <w:highlight w:val="none"/>
              </w:rPr>
              <w:t>本</w:t>
            </w: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rPr>
              <w:t>份</w:t>
            </w:r>
          </w:p>
          <w:p>
            <w:pPr>
              <w:pStyle w:val="26"/>
              <w:keepNext w:val="0"/>
              <w:keepLines w:val="0"/>
              <w:pageBreakBefore w:val="0"/>
              <w:kinsoku/>
              <w:wordWrap/>
              <w:overflowPunct/>
              <w:topLinePunct w:val="0"/>
              <w:autoSpaceDE/>
              <w:autoSpaceDN/>
              <w:bidi w:val="0"/>
              <w:spacing w:line="440" w:lineRule="exact"/>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副本份数：副本</w:t>
            </w:r>
            <w:r>
              <w:rPr>
                <w:rFonts w:hint="eastAsia" w:ascii="宋体" w:hAnsi="宋体" w:eastAsia="宋体" w:cs="宋体"/>
                <w:color w:val="auto"/>
                <w:sz w:val="21"/>
                <w:szCs w:val="21"/>
                <w:highlight w:val="none"/>
                <w:lang w:val="en-US" w:eastAsia="zh-CN"/>
              </w:rPr>
              <w:t>两</w:t>
            </w:r>
            <w:r>
              <w:rPr>
                <w:rFonts w:hint="eastAsia" w:ascii="宋体" w:hAnsi="宋体" w:eastAsia="宋体" w:cs="宋体"/>
                <w:color w:val="auto"/>
                <w:sz w:val="21"/>
                <w:szCs w:val="21"/>
                <w:highlight w:val="none"/>
              </w:rPr>
              <w:t>份</w:t>
            </w:r>
          </w:p>
          <w:p>
            <w:pPr>
              <w:keepNext w:val="0"/>
              <w:keepLines w:val="0"/>
              <w:pageBreakBefore w:val="0"/>
              <w:kinsoku/>
              <w:wordWrap/>
              <w:overflowPunct/>
              <w:topLinePunct w:val="0"/>
              <w:autoSpaceDE/>
              <w:autoSpaceDN/>
              <w:bidi w:val="0"/>
              <w:spacing w:line="44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包含所有</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内容的</w:t>
            </w:r>
            <w:r>
              <w:rPr>
                <w:rFonts w:hint="eastAsia" w:ascii="宋体" w:hAnsi="宋体" w:eastAsia="宋体" w:cs="宋体"/>
                <w:color w:val="auto"/>
                <w:sz w:val="21"/>
                <w:szCs w:val="21"/>
                <w:highlight w:val="none"/>
                <w:lang w:eastAsia="zh-CN"/>
              </w:rPr>
              <w:t>有效</w:t>
            </w:r>
            <w:r>
              <w:rPr>
                <w:rFonts w:hint="eastAsia" w:ascii="宋体" w:hAnsi="宋体" w:eastAsia="宋体" w:cs="宋体"/>
                <w:color w:val="auto"/>
                <w:sz w:val="21"/>
                <w:szCs w:val="21"/>
                <w:highlight w:val="none"/>
              </w:rPr>
              <w:t>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文件一份</w:t>
            </w:r>
            <w:r>
              <w:rPr>
                <w:rFonts w:hint="eastAsia" w:ascii="宋体" w:hAnsi="宋体" w:eastAsia="宋体" w:cs="宋体"/>
                <w:color w:val="auto"/>
                <w:sz w:val="21"/>
                <w:szCs w:val="21"/>
                <w:highlight w:val="none"/>
                <w:lang w:val="en-US" w:eastAsia="zh-CN"/>
              </w:rPr>
              <w:t>,U盘形式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28</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装订要求</w:t>
            </w:r>
          </w:p>
        </w:tc>
        <w:tc>
          <w:tcPr>
            <w:tcW w:w="5650" w:type="dxa"/>
            <w:noWrap w:val="0"/>
            <w:vAlign w:val="center"/>
          </w:tcPr>
          <w:p>
            <w:pPr>
              <w:keepNext w:val="0"/>
              <w:keepLines w:val="0"/>
              <w:pageBreakBefore w:val="0"/>
              <w:kinsoku/>
              <w:wordWrap/>
              <w:overflowPunct/>
              <w:topLinePunct w:val="0"/>
              <w:autoSpaceDE/>
              <w:autoSpaceDN/>
              <w:bidi w:val="0"/>
              <w:spacing w:line="44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应按以下要求装订：</w:t>
            </w:r>
          </w:p>
          <w:p>
            <w:pPr>
              <w:keepNext w:val="0"/>
              <w:keepLines w:val="0"/>
              <w:pageBreakBefore w:val="0"/>
              <w:kinsoku/>
              <w:wordWrap/>
              <w:overflowPunct/>
              <w:topLinePunct w:val="0"/>
              <w:autoSpaceDE/>
              <w:autoSpaceDN/>
              <w:bidi w:val="0"/>
              <w:spacing w:line="44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采用胶装方式装订，装订应牢固、不易拆散和换页，不得采用活页装订，可采用双面打印。</w:t>
            </w:r>
          </w:p>
          <w:p>
            <w:pPr>
              <w:pStyle w:val="16"/>
              <w:keepNext w:val="0"/>
              <w:keepLines w:val="0"/>
              <w:pageBreakBefore w:val="0"/>
              <w:kinsoku/>
              <w:wordWrap/>
              <w:overflowPunct/>
              <w:topLinePunct w:val="0"/>
              <w:autoSpaceDE/>
              <w:autoSpaceDN/>
              <w:bidi w:val="0"/>
              <w:spacing w:after="0" w:line="44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书脊处应注明</w:t>
            </w:r>
            <w:r>
              <w:rPr>
                <w:rFonts w:hint="eastAsia" w:ascii="宋体" w:hAnsi="宋体" w:eastAsia="宋体" w:cs="宋体"/>
                <w:color w:val="auto"/>
                <w:sz w:val="21"/>
                <w:szCs w:val="21"/>
                <w:highlight w:val="none"/>
                <w:lang w:val="en-US" w:eastAsia="zh-CN"/>
              </w:rPr>
              <w:t>:项目名称、</w:t>
            </w:r>
            <w:r>
              <w:rPr>
                <w:rFonts w:hint="eastAsia" w:ascii="宋体" w:hAnsi="宋体" w:eastAsia="宋体" w:cs="宋体"/>
                <w:color w:val="auto"/>
                <w:sz w:val="21"/>
                <w:szCs w:val="21"/>
                <w:highlight w:val="none"/>
                <w:lang w:eastAsia="zh-CN"/>
              </w:rPr>
              <w:t>单位名称、</w:t>
            </w:r>
            <w:r>
              <w:rPr>
                <w:rFonts w:hint="eastAsia" w:ascii="宋体" w:hAnsi="宋体" w:cs="宋体"/>
                <w:color w:val="auto"/>
                <w:sz w:val="21"/>
                <w:szCs w:val="21"/>
                <w:highlight w:val="none"/>
                <w:lang w:eastAsia="zh-CN"/>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29</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封套上写明</w:t>
            </w:r>
          </w:p>
        </w:tc>
        <w:tc>
          <w:tcPr>
            <w:tcW w:w="5650" w:type="dxa"/>
            <w:noWrap w:val="0"/>
            <w:vAlign w:val="center"/>
          </w:tcPr>
          <w:p>
            <w:pPr>
              <w:pStyle w:val="9"/>
              <w:keepNext w:val="0"/>
              <w:keepLines w:val="0"/>
              <w:pageBreakBefore w:val="0"/>
              <w:kinsoku/>
              <w:wordWrap/>
              <w:overflowPunct/>
              <w:topLinePunct w:val="0"/>
              <w:autoSpaceDE/>
              <w:autoSpaceDN/>
              <w:bidi w:val="0"/>
              <w:spacing w:line="440" w:lineRule="exact"/>
              <w:ind w:left="0"/>
              <w:rPr>
                <w:rFonts w:hint="eastAsia" w:ascii="宋体" w:hAnsi="宋体" w:eastAsia="宋体" w:cs="宋体"/>
                <w:color w:val="auto"/>
                <w:sz w:val="21"/>
                <w:szCs w:val="21"/>
                <w:highlight w:val="none"/>
                <w:u w:val="single"/>
                <w:lang w:val="en-US" w:eastAsia="zh-CN"/>
              </w:rPr>
            </w:pPr>
            <w:r>
              <w:rPr>
                <w:rFonts w:hint="eastAsia"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名称：</w:t>
            </w:r>
            <w:r>
              <w:rPr>
                <w:rFonts w:hint="eastAsia" w:ascii="宋体" w:hAnsi="宋体" w:eastAsia="宋体" w:cs="宋体"/>
                <w:color w:val="auto"/>
                <w:sz w:val="21"/>
                <w:szCs w:val="21"/>
                <w:highlight w:val="none"/>
                <w:u w:val="single"/>
                <w:lang w:val="en-US" w:eastAsia="zh-CN"/>
              </w:rPr>
              <w:t xml:space="preserve">                          </w:t>
            </w:r>
          </w:p>
          <w:p>
            <w:pPr>
              <w:pStyle w:val="9"/>
              <w:keepNext w:val="0"/>
              <w:keepLines w:val="0"/>
              <w:pageBreakBefore w:val="0"/>
              <w:kinsoku/>
              <w:wordWrap/>
              <w:overflowPunct/>
              <w:topLinePunct w:val="0"/>
              <w:autoSpaceDE/>
              <w:autoSpaceDN/>
              <w:bidi w:val="0"/>
              <w:spacing w:line="440" w:lineRule="exact"/>
              <w:ind w:lef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val="en-US" w:eastAsia="zh-CN"/>
              </w:rPr>
              <w:t xml:space="preserve">             （项目名称）     </w:t>
            </w:r>
            <w:r>
              <w:rPr>
                <w:rFonts w:hint="eastAsia" w:ascii="宋体" w:hAnsi="宋体" w:eastAsia="宋体" w:cs="宋体"/>
                <w:color w:val="auto"/>
                <w:sz w:val="21"/>
                <w:szCs w:val="21"/>
                <w:highlight w:val="none"/>
                <w:lang w:val="en-US" w:eastAsia="zh-CN"/>
              </w:rPr>
              <w:t>响应文件</w:t>
            </w:r>
          </w:p>
          <w:p>
            <w:pPr>
              <w:pStyle w:val="9"/>
              <w:keepNext w:val="0"/>
              <w:keepLines w:val="0"/>
              <w:pageBreakBefore w:val="0"/>
              <w:kinsoku/>
              <w:wordWrap/>
              <w:overflowPunct/>
              <w:topLinePunct w:val="0"/>
              <w:autoSpaceDE/>
              <w:autoSpaceDN/>
              <w:bidi w:val="0"/>
              <w:spacing w:line="440" w:lineRule="exact"/>
              <w:ind w:left="0"/>
              <w:jc w:val="left"/>
              <w:rPr>
                <w:rFonts w:hint="eastAsia" w:ascii="宋体" w:hAnsi="宋体" w:eastAsia="宋体" w:cs="宋体"/>
                <w:color w:val="auto"/>
                <w:sz w:val="21"/>
                <w:szCs w:val="21"/>
                <w:highlight w:val="none"/>
                <w:u w:val="single"/>
                <w:lang w:val="en-US" w:eastAsia="zh-CN"/>
              </w:rPr>
            </w:pPr>
            <w:r>
              <w:rPr>
                <w:rFonts w:hint="eastAsia" w:hAnsi="宋体" w:cs="宋体"/>
                <w:color w:val="auto"/>
                <w:sz w:val="21"/>
                <w:szCs w:val="21"/>
                <w:highlight w:val="none"/>
                <w:lang w:val="en-US" w:eastAsia="zh-CN"/>
              </w:rPr>
              <w:t>项目编号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p>
          <w:p>
            <w:pPr>
              <w:pStyle w:val="9"/>
              <w:keepNext w:val="0"/>
              <w:keepLines w:val="0"/>
              <w:pageBreakBefore w:val="0"/>
              <w:kinsoku/>
              <w:wordWrap/>
              <w:overflowPunct/>
              <w:topLinePunct w:val="0"/>
              <w:autoSpaceDE/>
              <w:autoSpaceDN/>
              <w:bidi w:val="0"/>
              <w:spacing w:line="440" w:lineRule="exact"/>
              <w:ind w:left="0"/>
              <w:jc w:val="left"/>
              <w:rPr>
                <w:rFonts w:hint="eastAsia" w:ascii="宋体" w:hAnsi="宋体" w:eastAsia="宋体" w:cs="宋体"/>
                <w:color w:val="auto"/>
                <w:sz w:val="21"/>
                <w:szCs w:val="21"/>
                <w:highlight w:val="none"/>
                <w:u w:val="single"/>
                <w:lang w:val="en-US" w:eastAsia="zh-CN"/>
              </w:rPr>
            </w:pP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名称：</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kinsoku/>
              <w:wordWrap/>
              <w:overflowPunct/>
              <w:topLinePunct w:val="0"/>
              <w:autoSpaceDE/>
              <w:autoSpaceDN/>
              <w:bidi w:val="0"/>
              <w:spacing w:line="44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分整前不得开启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w:t>
            </w:r>
            <w:r>
              <w:rPr>
                <w:rFonts w:hint="eastAsia" w:ascii="宋体" w:hAnsi="宋体" w:eastAsia="宋体" w:cs="宋体"/>
                <w:color w:val="auto"/>
                <w:sz w:val="21"/>
                <w:szCs w:val="21"/>
                <w:highlight w:val="none"/>
                <w:lang w:eastAsia="zh-CN"/>
              </w:rPr>
              <w:t>地点</w:t>
            </w:r>
          </w:p>
        </w:tc>
        <w:tc>
          <w:tcPr>
            <w:tcW w:w="5650" w:type="dxa"/>
            <w:noWrap w:val="0"/>
            <w:vAlign w:val="center"/>
          </w:tcPr>
          <w:p>
            <w:pPr>
              <w:keepNext w:val="0"/>
              <w:keepLines w:val="0"/>
              <w:pageBreakBefore w:val="0"/>
              <w:widowControl w:val="0"/>
              <w:kinsoku/>
              <w:wordWrap/>
              <w:overflowPunct/>
              <w:topLinePunct w:val="0"/>
              <w:autoSpaceDE/>
              <w:autoSpaceDN/>
              <w:bidi w:val="0"/>
              <w:snapToGrid/>
              <w:spacing w:line="440" w:lineRule="exact"/>
              <w:rPr>
                <w:rFonts w:hint="default" w:ascii="宋体" w:hAnsi="宋体" w:eastAsia="宋体" w:cs="宋体"/>
                <w:color w:val="auto"/>
                <w:sz w:val="21"/>
                <w:szCs w:val="21"/>
                <w:highlight w:val="none"/>
                <w:lang w:val="en-US" w:eastAsia="zh-CN"/>
              </w:rPr>
            </w:pPr>
            <w:r>
              <w:rPr>
                <w:rFonts w:hint="eastAsia" w:ascii="宋体" w:hAnsi="宋体" w:cs="宋体"/>
                <w:b w:val="0"/>
                <w:bCs/>
                <w:i w:val="0"/>
                <w:caps w:val="0"/>
                <w:color w:val="auto"/>
                <w:spacing w:val="8"/>
                <w:sz w:val="21"/>
                <w:szCs w:val="21"/>
                <w:highlight w:val="none"/>
                <w:shd w:val="clear" w:color="auto" w:fill="FFFFFF"/>
                <w:lang w:eastAsia="zh-CN"/>
              </w:rPr>
              <w:t>呼和浩特市新城区水岸小镇</w:t>
            </w:r>
            <w:r>
              <w:rPr>
                <w:rFonts w:hint="eastAsia" w:ascii="宋体" w:hAnsi="宋体" w:cs="宋体"/>
                <w:b w:val="0"/>
                <w:bCs/>
                <w:i w:val="0"/>
                <w:caps w:val="0"/>
                <w:color w:val="auto"/>
                <w:spacing w:val="8"/>
                <w:sz w:val="21"/>
                <w:szCs w:val="21"/>
                <w:highlight w:val="none"/>
                <w:shd w:val="clear" w:color="auto" w:fill="FFFFFF"/>
                <w:lang w:val="en-US" w:eastAsia="zh-CN"/>
              </w:rPr>
              <w:t>G4楼呼和浩特市市场监督管理局711办公室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31</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是否退还</w:t>
            </w:r>
            <w:r>
              <w:rPr>
                <w:rFonts w:hint="eastAsia" w:ascii="宋体" w:hAnsi="宋体" w:eastAsia="宋体" w:cs="宋体"/>
                <w:color w:val="auto"/>
                <w:sz w:val="21"/>
                <w:szCs w:val="21"/>
                <w:highlight w:val="none"/>
                <w:lang w:eastAsia="zh-CN"/>
              </w:rPr>
              <w:t>响应文件</w:t>
            </w:r>
          </w:p>
        </w:tc>
        <w:tc>
          <w:tcPr>
            <w:tcW w:w="5650" w:type="dxa"/>
            <w:noWrap w:val="0"/>
            <w:vAlign w:val="center"/>
          </w:tcPr>
          <w:p>
            <w:pPr>
              <w:keepNext w:val="0"/>
              <w:keepLines w:val="0"/>
              <w:pageBreakBefore w:val="0"/>
              <w:kinsoku/>
              <w:wordWrap/>
              <w:overflowPunct/>
              <w:topLinePunct w:val="0"/>
              <w:autoSpaceDE/>
              <w:autoSpaceDN/>
              <w:bidi w:val="0"/>
              <w:spacing w:line="44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32</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时间和地点</w:t>
            </w:r>
          </w:p>
        </w:tc>
        <w:tc>
          <w:tcPr>
            <w:tcW w:w="5650"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lang w:val="en-US" w:eastAsia="zh-CN"/>
              </w:rPr>
              <w:t>2025年4月28日10时</w:t>
            </w:r>
          </w:p>
          <w:p>
            <w:pPr>
              <w:keepNext w:val="0"/>
              <w:keepLines w:val="0"/>
              <w:pageBreakBefore w:val="0"/>
              <w:kinsoku/>
              <w:wordWrap/>
              <w:overflowPunct/>
              <w:topLinePunct w:val="0"/>
              <w:autoSpaceDE/>
              <w:autoSpaceDN/>
              <w:bidi w:val="0"/>
              <w:spacing w:line="44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r>
              <w:rPr>
                <w:rFonts w:hint="eastAsia" w:ascii="宋体" w:hAnsi="宋体" w:cs="宋体"/>
                <w:color w:val="auto"/>
                <w:sz w:val="21"/>
                <w:szCs w:val="21"/>
                <w:highlight w:val="none"/>
                <w:lang w:val="en-US" w:eastAsia="zh-CN"/>
              </w:rPr>
              <w:t>呼和浩特市市场监督管理局709会议室</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33</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程序</w:t>
            </w:r>
          </w:p>
        </w:tc>
        <w:tc>
          <w:tcPr>
            <w:tcW w:w="5650" w:type="dxa"/>
            <w:noWrap w:val="0"/>
            <w:vAlign w:val="center"/>
          </w:tcPr>
          <w:p>
            <w:pPr>
              <w:keepNext w:val="0"/>
              <w:keepLines w:val="0"/>
              <w:pageBreakBefore w:val="0"/>
              <w:kinsoku/>
              <w:wordWrap/>
              <w:overflowPunct/>
              <w:topLinePunct w:val="0"/>
              <w:autoSpaceDE/>
              <w:autoSpaceDN/>
              <w:bidi w:val="0"/>
              <w:spacing w:line="440" w:lineRule="exact"/>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宣布</w:t>
            </w:r>
            <w:r>
              <w:rPr>
                <w:rFonts w:hint="eastAsia" w:ascii="宋体" w:hAnsi="宋体" w:eastAsia="宋体" w:cs="宋体"/>
                <w:color w:val="auto"/>
                <w:szCs w:val="21"/>
                <w:highlight w:val="none"/>
                <w:lang w:val="en-US" w:eastAsia="zh-CN"/>
              </w:rPr>
              <w:t>会议</w:t>
            </w:r>
            <w:r>
              <w:rPr>
                <w:rFonts w:hint="eastAsia" w:ascii="宋体" w:hAnsi="宋体" w:eastAsia="宋体" w:cs="宋体"/>
                <w:color w:val="auto"/>
                <w:szCs w:val="21"/>
                <w:highlight w:val="none"/>
              </w:rPr>
              <w:t>纪律；</w:t>
            </w:r>
          </w:p>
          <w:p>
            <w:pPr>
              <w:keepNext w:val="0"/>
              <w:keepLines w:val="0"/>
              <w:pageBreakBefore w:val="0"/>
              <w:kinsoku/>
              <w:wordWrap/>
              <w:overflowPunct/>
              <w:topLinePunct w:val="0"/>
              <w:autoSpaceDE/>
              <w:autoSpaceDN/>
              <w:bidi w:val="0"/>
              <w:spacing w:line="440" w:lineRule="exact"/>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公布在</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截止时间前递交</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名称，并点名确认</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是否派人到场；</w:t>
            </w:r>
          </w:p>
          <w:p>
            <w:pPr>
              <w:keepNext w:val="0"/>
              <w:keepLines w:val="0"/>
              <w:pageBreakBefore w:val="0"/>
              <w:kinsoku/>
              <w:wordWrap/>
              <w:overflowPunct/>
              <w:topLinePunct w:val="0"/>
              <w:autoSpaceDE/>
              <w:autoSpaceDN/>
              <w:bidi w:val="0"/>
              <w:spacing w:line="440" w:lineRule="exact"/>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按照</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须知前附表规定检查</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的密封情况；</w:t>
            </w:r>
          </w:p>
          <w:p>
            <w:pPr>
              <w:keepNext w:val="0"/>
              <w:keepLines w:val="0"/>
              <w:pageBreakBefore w:val="0"/>
              <w:kinsoku/>
              <w:wordWrap/>
              <w:overflowPunct/>
              <w:topLinePunct w:val="0"/>
              <w:autoSpaceDE/>
              <w:autoSpaceDN/>
              <w:bidi w:val="0"/>
              <w:spacing w:line="440" w:lineRule="exact"/>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宣读招标控制价；</w:t>
            </w:r>
          </w:p>
          <w:p>
            <w:pPr>
              <w:keepNext w:val="0"/>
              <w:keepLines w:val="0"/>
              <w:pageBreakBefore w:val="0"/>
              <w:kinsoku/>
              <w:wordWrap/>
              <w:overflowPunct/>
              <w:topLinePunct w:val="0"/>
              <w:autoSpaceDE/>
              <w:autoSpaceDN/>
              <w:bidi w:val="0"/>
              <w:spacing w:line="44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US" w:eastAsia="zh-CN" w:bidi="ar-SA"/>
              </w:rPr>
              <w:t xml:space="preserve"> 磋商会议结束。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34</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竞争性磋商小组</w:t>
            </w:r>
            <w:r>
              <w:rPr>
                <w:rFonts w:hint="eastAsia" w:ascii="宋体" w:hAnsi="宋体" w:eastAsia="宋体" w:cs="宋体"/>
                <w:color w:val="auto"/>
                <w:sz w:val="21"/>
                <w:szCs w:val="21"/>
                <w:highlight w:val="none"/>
              </w:rPr>
              <w:t>的组建</w:t>
            </w:r>
          </w:p>
        </w:tc>
        <w:tc>
          <w:tcPr>
            <w:tcW w:w="5650"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Pr>
                <w:rFonts w:hint="eastAsia" w:ascii="宋体" w:hAnsi="宋体" w:eastAsia="宋体" w:cs="宋体"/>
                <w:color w:val="auto"/>
                <w:sz w:val="21"/>
                <w:szCs w:val="21"/>
                <w:highlight w:val="none"/>
                <w:lang w:val="en" w:eastAsia="zh-CN"/>
              </w:rPr>
            </w:pPr>
            <w:r>
              <w:rPr>
                <w:rFonts w:hint="eastAsia" w:ascii="宋体" w:hAnsi="宋体" w:cs="宋体"/>
                <w:color w:val="auto"/>
                <w:sz w:val="21"/>
                <w:szCs w:val="21"/>
                <w:highlight w:val="none"/>
                <w:lang w:val="en" w:eastAsia="zh-CN"/>
              </w:rPr>
              <w:t>呼和浩特市市场监督管理局</w:t>
            </w:r>
            <w:r>
              <w:rPr>
                <w:rFonts w:hint="eastAsia" w:ascii="宋体" w:hAnsi="宋体" w:cs="宋体"/>
                <w:color w:val="auto"/>
                <w:sz w:val="21"/>
                <w:szCs w:val="21"/>
                <w:highlight w:val="none"/>
                <w:lang w:val="en-US" w:eastAsia="zh-CN"/>
              </w:rPr>
              <w:t>采购部门组织相关人员</w:t>
            </w:r>
            <w:r>
              <w:rPr>
                <w:rFonts w:hint="eastAsia" w:ascii="宋体" w:hAnsi="宋体" w:cs="宋体"/>
                <w:color w:val="auto"/>
                <w:sz w:val="21"/>
                <w:szCs w:val="21"/>
                <w:highlight w:val="none"/>
                <w:lang w:val="en" w:eastAsia="zh-CN"/>
              </w:rPr>
              <w:t>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35</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w:t>
            </w:r>
            <w:r>
              <w:rPr>
                <w:rFonts w:hint="eastAsia" w:ascii="宋体" w:hAnsi="宋体" w:eastAsia="宋体" w:cs="宋体"/>
                <w:color w:val="auto"/>
                <w:sz w:val="21"/>
                <w:szCs w:val="21"/>
                <w:highlight w:val="none"/>
                <w:lang w:eastAsia="zh-CN"/>
              </w:rPr>
              <w:t>竞争性磋商小组</w:t>
            </w:r>
            <w:r>
              <w:rPr>
                <w:rFonts w:hint="eastAsia" w:ascii="宋体" w:hAnsi="宋体" w:eastAsia="宋体" w:cs="宋体"/>
                <w:color w:val="auto"/>
                <w:sz w:val="21"/>
                <w:szCs w:val="21"/>
                <w:highlight w:val="none"/>
              </w:rPr>
              <w:t>确定</w:t>
            </w:r>
            <w:r>
              <w:rPr>
                <w:rFonts w:hint="eastAsia" w:ascii="宋体" w:hAnsi="宋体" w:eastAsia="宋体" w:cs="宋体"/>
                <w:color w:val="auto"/>
                <w:sz w:val="21"/>
                <w:szCs w:val="21"/>
                <w:highlight w:val="none"/>
                <w:lang w:val="en-US" w:eastAsia="zh-CN"/>
              </w:rPr>
              <w:t>中标人</w:t>
            </w:r>
          </w:p>
        </w:tc>
        <w:tc>
          <w:tcPr>
            <w:tcW w:w="5650" w:type="dxa"/>
            <w:noWrap w:val="0"/>
            <w:vAlign w:val="center"/>
          </w:tcPr>
          <w:p>
            <w:pPr>
              <w:keepNext w:val="0"/>
              <w:keepLines w:val="0"/>
              <w:pageBreakBefore w:val="0"/>
              <w:kinsoku/>
              <w:wordWrap/>
              <w:overflowPunct/>
              <w:topLinePunct w:val="0"/>
              <w:autoSpaceDE/>
              <w:autoSpaceDN/>
              <w:bidi w:val="0"/>
              <w:spacing w:line="440" w:lineRule="exact"/>
              <w:ind w:lef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是</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竞争性磋商小组</w:t>
            </w:r>
            <w:r>
              <w:rPr>
                <w:rFonts w:hint="eastAsia" w:ascii="宋体" w:hAnsi="宋体" w:eastAsia="宋体" w:cs="宋体"/>
                <w:color w:val="auto"/>
                <w:sz w:val="21"/>
                <w:szCs w:val="21"/>
                <w:highlight w:val="none"/>
              </w:rPr>
              <w:t>按综合得分由高到低顺序</w:t>
            </w:r>
            <w:r>
              <w:rPr>
                <w:rFonts w:hint="eastAsia" w:ascii="宋体" w:hAnsi="宋体" w:cs="宋体"/>
                <w:color w:val="auto"/>
                <w:sz w:val="21"/>
                <w:szCs w:val="21"/>
                <w:highlight w:val="none"/>
                <w:lang w:val="en-US" w:eastAsia="zh-CN"/>
              </w:rPr>
              <w:t>确定中标</w:t>
            </w:r>
            <w:r>
              <w:rPr>
                <w:rFonts w:hint="eastAsia" w:ascii="宋体" w:hAnsi="宋体" w:eastAsia="宋体" w:cs="宋体"/>
                <w:color w:val="auto"/>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36</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最高采购限价</w:t>
            </w:r>
          </w:p>
        </w:tc>
        <w:tc>
          <w:tcPr>
            <w:tcW w:w="56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(小写)：</w:t>
            </w:r>
            <w:r>
              <w:rPr>
                <w:rFonts w:hint="eastAsia" w:ascii="宋体" w:hAnsi="宋体" w:cs="宋体"/>
                <w:b w:val="0"/>
                <w:i w:val="0"/>
                <w:caps w:val="0"/>
                <w:color w:val="auto"/>
                <w:spacing w:val="0"/>
                <w:sz w:val="21"/>
                <w:szCs w:val="21"/>
                <w:highlight w:val="none"/>
                <w:u w:val="single"/>
                <w:lang w:val="en-US" w:eastAsia="zh-CN"/>
              </w:rPr>
              <w:t>160000</w:t>
            </w:r>
            <w:r>
              <w:rPr>
                <w:rFonts w:hint="eastAsia" w:ascii="宋体" w:hAnsi="宋体" w:eastAsia="宋体" w:cs="宋体"/>
                <w:b w:val="0"/>
                <w:i w:val="0"/>
                <w:caps w:val="0"/>
                <w:color w:val="auto"/>
                <w:spacing w:val="0"/>
                <w:sz w:val="21"/>
                <w:szCs w:val="21"/>
                <w:highlight w:val="none"/>
                <w:u w:val="none"/>
                <w:lang w:eastAsia="zh-CN"/>
              </w:rPr>
              <w:t>元</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(大写)：</w:t>
            </w:r>
            <w:r>
              <w:rPr>
                <w:rFonts w:hint="eastAsia" w:ascii="宋体" w:hAnsi="宋体" w:cs="宋体"/>
                <w:color w:val="auto"/>
                <w:sz w:val="21"/>
                <w:szCs w:val="21"/>
                <w:highlight w:val="none"/>
                <w:u w:val="single"/>
                <w:lang w:val="en-US" w:eastAsia="zh-CN"/>
              </w:rPr>
              <w:t xml:space="preserve"> 壹拾陆万元整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37</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是否要求</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在递交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时，同时递交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电子版</w:t>
            </w:r>
          </w:p>
        </w:tc>
        <w:tc>
          <w:tcPr>
            <w:tcW w:w="5650" w:type="dxa"/>
            <w:noWrap w:val="0"/>
            <w:vAlign w:val="center"/>
          </w:tcPr>
          <w:p>
            <w:pPr>
              <w:keepNext w:val="0"/>
              <w:keepLines w:val="0"/>
              <w:pageBreakBefore w:val="0"/>
              <w:kinsoku/>
              <w:wordWrap/>
              <w:overflowPunct/>
              <w:topLinePunct w:val="0"/>
              <w:autoSpaceDE/>
              <w:autoSpaceDN/>
              <w:bidi w:val="0"/>
              <w:spacing w:line="44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不要求</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要求</w:t>
            </w:r>
          </w:p>
          <w:p>
            <w:pPr>
              <w:keepNext w:val="0"/>
              <w:keepLines w:val="0"/>
              <w:pageBreakBefore w:val="0"/>
              <w:kinsoku/>
              <w:wordWrap/>
              <w:overflowPunct/>
              <w:topLinePunct w:val="0"/>
              <w:autoSpaceDE/>
              <w:autoSpaceDN/>
              <w:bidi w:val="0"/>
              <w:spacing w:line="44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电子版份数：1份（U盘存储）；</w:t>
            </w:r>
          </w:p>
          <w:p>
            <w:pPr>
              <w:keepNext w:val="0"/>
              <w:keepLines w:val="0"/>
              <w:pageBreakBefore w:val="0"/>
              <w:kinsoku/>
              <w:wordWrap/>
              <w:overflowPunct/>
              <w:topLinePunct w:val="0"/>
              <w:autoSpaceDE/>
              <w:autoSpaceDN/>
              <w:bidi w:val="0"/>
              <w:spacing w:line="44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电子版密封方式：单独放入一个密封袋中，加贴封条，并在封套封口处加盖</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单位章，在封套上标记“</w:t>
            </w:r>
            <w:r>
              <w:rPr>
                <w:rFonts w:hint="eastAsia" w:ascii="宋体" w:hAnsi="宋体" w:cs="宋体"/>
                <w:color w:val="auto"/>
                <w:sz w:val="21"/>
                <w:szCs w:val="21"/>
                <w:highlight w:val="none"/>
                <w:u w:val="single"/>
                <w:lang w:eastAsia="zh-CN"/>
              </w:rPr>
              <w:t>呼和浩特市</w:t>
            </w:r>
            <w:r>
              <w:rPr>
                <w:rFonts w:hint="eastAsia" w:ascii="宋体" w:hAnsi="宋体" w:cs="宋体"/>
                <w:color w:val="auto"/>
                <w:sz w:val="21"/>
                <w:szCs w:val="21"/>
                <w:highlight w:val="none"/>
                <w:u w:val="single"/>
                <w:lang w:val="en-US" w:eastAsia="zh-CN"/>
              </w:rPr>
              <w:t>平面</w:t>
            </w:r>
            <w:r>
              <w:rPr>
                <w:rFonts w:hint="eastAsia" w:ascii="宋体" w:hAnsi="宋体" w:cs="宋体"/>
                <w:color w:val="auto"/>
                <w:sz w:val="21"/>
                <w:szCs w:val="21"/>
                <w:highlight w:val="none"/>
                <w:u w:val="single"/>
                <w:lang w:eastAsia="zh-CN"/>
              </w:rPr>
              <w:t>媒体</w:t>
            </w:r>
            <w:r>
              <w:rPr>
                <w:rFonts w:hint="eastAsia" w:ascii="宋体" w:hAnsi="宋体" w:cs="宋体"/>
                <w:color w:val="auto"/>
                <w:sz w:val="21"/>
                <w:szCs w:val="21"/>
                <w:highlight w:val="none"/>
                <w:u w:val="single"/>
                <w:lang w:val="en-US" w:eastAsia="zh-CN"/>
              </w:rPr>
              <w:t>和户外广告</w:t>
            </w:r>
            <w:r>
              <w:rPr>
                <w:rFonts w:hint="eastAsia" w:ascii="宋体" w:hAnsi="宋体" w:cs="宋体"/>
                <w:color w:val="auto"/>
                <w:sz w:val="21"/>
                <w:szCs w:val="21"/>
                <w:highlight w:val="none"/>
                <w:u w:val="single"/>
                <w:lang w:eastAsia="zh-CN"/>
              </w:rPr>
              <w:t>监测服务项目</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电子版”字样。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38</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代表出席</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会</w:t>
            </w:r>
          </w:p>
        </w:tc>
        <w:tc>
          <w:tcPr>
            <w:tcW w:w="5650" w:type="dxa"/>
            <w:noWrap w:val="0"/>
            <w:vAlign w:val="center"/>
          </w:tcPr>
          <w:p>
            <w:pPr>
              <w:keepNext w:val="0"/>
              <w:keepLines w:val="0"/>
              <w:pageBreakBefore w:val="0"/>
              <w:kinsoku/>
              <w:wordWrap/>
              <w:overflowPunct/>
              <w:topLinePunct w:val="0"/>
              <w:autoSpaceDE/>
              <w:autoSpaceDN/>
              <w:bidi w:val="0"/>
              <w:spacing w:line="44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按照本须知第5.1款的规定，</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邀请所有</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的法定代表人或其委托代理人参加</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会。</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的法定代表人或其委托代理人应当按时参加开标会，并在</w:t>
            </w:r>
            <w:r>
              <w:rPr>
                <w:rFonts w:hint="eastAsia" w:ascii="宋体" w:hAnsi="宋体" w:eastAsia="宋体" w:cs="宋体"/>
                <w:color w:val="auto"/>
                <w:sz w:val="21"/>
                <w:szCs w:val="21"/>
                <w:highlight w:val="none"/>
                <w:lang w:eastAsia="zh-CN"/>
              </w:rPr>
              <w:t>递交响应文件</w:t>
            </w:r>
            <w:r>
              <w:rPr>
                <w:rFonts w:hint="eastAsia" w:ascii="宋体" w:hAnsi="宋体" w:eastAsia="宋体" w:cs="宋体"/>
                <w:color w:val="auto"/>
                <w:sz w:val="21"/>
                <w:szCs w:val="21"/>
                <w:highlight w:val="none"/>
              </w:rPr>
              <w:t>时，向</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提交法定代表人身份证明文件或法定代表人授权委托书，出示本人身份证，以证明其出席。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39</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成交结果</w:t>
            </w:r>
            <w:r>
              <w:rPr>
                <w:rFonts w:hint="eastAsia" w:ascii="宋体" w:hAnsi="宋体" w:eastAsia="宋体" w:cs="宋体"/>
                <w:color w:val="auto"/>
                <w:sz w:val="21"/>
                <w:szCs w:val="21"/>
                <w:highlight w:val="none"/>
              </w:rPr>
              <w:t>公</w:t>
            </w:r>
            <w:r>
              <w:rPr>
                <w:rFonts w:hint="eastAsia" w:ascii="宋体" w:hAnsi="宋体" w:eastAsia="宋体" w:cs="宋体"/>
                <w:color w:val="auto"/>
                <w:sz w:val="21"/>
                <w:szCs w:val="21"/>
                <w:highlight w:val="none"/>
                <w:lang w:val="en-US" w:eastAsia="zh-CN"/>
              </w:rPr>
              <w:t>告</w:t>
            </w:r>
          </w:p>
        </w:tc>
        <w:tc>
          <w:tcPr>
            <w:tcW w:w="5650" w:type="dxa"/>
            <w:noWrap w:val="0"/>
            <w:vAlign w:val="center"/>
          </w:tcPr>
          <w:p>
            <w:pPr>
              <w:keepNext w:val="0"/>
              <w:keepLines w:val="0"/>
              <w:pageBreakBefore w:val="0"/>
              <w:kinsoku/>
              <w:wordWrap/>
              <w:overflowPunct/>
              <w:topLinePunct w:val="0"/>
              <w:autoSpaceDE/>
              <w:autoSpaceDN/>
              <w:bidi w:val="0"/>
              <w:spacing w:line="440" w:lineRule="exact"/>
              <w:ind w:lef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将</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结果在本招标项目</w:t>
            </w:r>
            <w:r>
              <w:rPr>
                <w:rFonts w:hint="eastAsia" w:ascii="宋体" w:hAnsi="宋体" w:eastAsia="宋体" w:cs="宋体"/>
                <w:color w:val="auto"/>
                <w:sz w:val="21"/>
                <w:szCs w:val="21"/>
                <w:highlight w:val="none"/>
                <w:lang w:eastAsia="zh-CN"/>
              </w:rPr>
              <w:t>磋商公告</w:t>
            </w:r>
            <w:r>
              <w:rPr>
                <w:rFonts w:hint="eastAsia" w:ascii="宋体" w:hAnsi="宋体" w:eastAsia="宋体" w:cs="宋体"/>
                <w:color w:val="auto"/>
                <w:sz w:val="21"/>
                <w:szCs w:val="21"/>
                <w:highlight w:val="none"/>
              </w:rPr>
              <w:t>发布的同一媒介予以公示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同时发出</w:t>
            </w:r>
            <w:r>
              <w:rPr>
                <w:rFonts w:hint="eastAsia" w:ascii="宋体" w:hAnsi="宋体" w:eastAsia="宋体" w:cs="宋体"/>
                <w:color w:val="auto"/>
                <w:sz w:val="21"/>
                <w:szCs w:val="21"/>
                <w:highlight w:val="none"/>
                <w:lang w:eastAsia="zh-CN"/>
              </w:rPr>
              <w:t>成交通知书</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40</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知识产权</w:t>
            </w:r>
          </w:p>
        </w:tc>
        <w:tc>
          <w:tcPr>
            <w:tcW w:w="5650" w:type="dxa"/>
            <w:noWrap w:val="0"/>
            <w:vAlign w:val="center"/>
          </w:tcPr>
          <w:p>
            <w:pPr>
              <w:keepNext w:val="0"/>
              <w:keepLines w:val="0"/>
              <w:pageBreakBefore w:val="0"/>
              <w:kinsoku/>
              <w:wordWrap/>
              <w:overflowPunct/>
              <w:topLinePunct w:val="0"/>
              <w:autoSpaceDE/>
              <w:autoSpaceDN/>
              <w:bidi w:val="0"/>
              <w:spacing w:line="44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构成本</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各个组成部分的文件，未经</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书面同意，</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不得擅自复印和用于非本项目所需的其他目的。</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全部或者部分使用未</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lang w:val="en-US" w:eastAsia="zh-CN"/>
              </w:rPr>
              <w:t>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41</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重新招标的其他情形</w:t>
            </w:r>
          </w:p>
        </w:tc>
        <w:tc>
          <w:tcPr>
            <w:tcW w:w="5650" w:type="dxa"/>
            <w:noWrap w:val="0"/>
            <w:vAlign w:val="center"/>
          </w:tcPr>
          <w:p>
            <w:pPr>
              <w:keepNext w:val="0"/>
              <w:keepLines w:val="0"/>
              <w:pageBreakBefore w:val="0"/>
              <w:kinsoku/>
              <w:wordWrap/>
              <w:overflowPunct/>
              <w:topLinePunct w:val="0"/>
              <w:autoSpaceDE/>
              <w:autoSpaceDN/>
              <w:bidi w:val="0"/>
              <w:spacing w:line="44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磋商有效期</w:t>
            </w:r>
            <w:r>
              <w:rPr>
                <w:rFonts w:hint="eastAsia" w:ascii="宋体" w:hAnsi="宋体" w:eastAsia="宋体" w:cs="宋体"/>
                <w:color w:val="auto"/>
                <w:sz w:val="21"/>
                <w:szCs w:val="21"/>
                <w:highlight w:val="none"/>
              </w:rPr>
              <w:t>内同意延长</w:t>
            </w:r>
            <w:r>
              <w:rPr>
                <w:rFonts w:hint="eastAsia" w:ascii="宋体" w:hAnsi="宋体" w:eastAsia="宋体" w:cs="宋体"/>
                <w:color w:val="auto"/>
                <w:sz w:val="21"/>
                <w:szCs w:val="21"/>
                <w:highlight w:val="none"/>
                <w:lang w:eastAsia="zh-CN"/>
              </w:rPr>
              <w:t>磋商有效期</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少于三个的，</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42</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同义词语</w:t>
            </w:r>
          </w:p>
        </w:tc>
        <w:tc>
          <w:tcPr>
            <w:tcW w:w="5650" w:type="dxa"/>
            <w:noWrap w:val="0"/>
            <w:vAlign w:val="center"/>
          </w:tcPr>
          <w:p>
            <w:pPr>
              <w:keepNext w:val="0"/>
              <w:keepLines w:val="0"/>
              <w:pageBreakBefore w:val="0"/>
              <w:kinsoku/>
              <w:wordWrap/>
              <w:overflowPunct/>
              <w:topLinePunct w:val="0"/>
              <w:autoSpaceDE/>
              <w:autoSpaceDN/>
              <w:bidi w:val="0"/>
              <w:spacing w:line="44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组成部分的“通用合同条款”、“专用合同条款”等章节中出现的措辞“发包人”和“承包人”，在招标投标阶段应当分别按“</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”和“</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43</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hanging="210" w:hangingChars="1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  督</w:t>
            </w:r>
          </w:p>
        </w:tc>
        <w:tc>
          <w:tcPr>
            <w:tcW w:w="5650" w:type="dxa"/>
            <w:noWrap w:val="0"/>
            <w:vAlign w:val="center"/>
          </w:tcPr>
          <w:p>
            <w:pPr>
              <w:keepNext w:val="0"/>
              <w:keepLines w:val="0"/>
              <w:pageBreakBefore w:val="0"/>
              <w:kinsoku/>
              <w:wordWrap/>
              <w:overflowPunct/>
              <w:topLinePunct w:val="0"/>
              <w:autoSpaceDE/>
              <w:autoSpaceDN/>
              <w:bidi w:val="0"/>
              <w:spacing w:line="44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本项目的招标投标活动及其相关当事人应当接受有管辖权的行政监督部门依法实施的监督。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44</w:t>
            </w:r>
          </w:p>
        </w:tc>
        <w:tc>
          <w:tcPr>
            <w:tcW w:w="2764"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w:t>
            </w:r>
          </w:p>
        </w:tc>
        <w:tc>
          <w:tcPr>
            <w:tcW w:w="5650" w:type="dxa"/>
            <w:noWrap w:val="0"/>
            <w:vAlign w:val="center"/>
          </w:tcPr>
          <w:p>
            <w:pPr>
              <w:keepNext w:val="0"/>
              <w:keepLines w:val="0"/>
              <w:pageBreakBefore w:val="0"/>
              <w:kinsoku/>
              <w:wordWrap/>
              <w:overflowPunct/>
              <w:topLinePunct w:val="0"/>
              <w:autoSpaceDE/>
              <w:autoSpaceDN/>
              <w:bidi w:val="0"/>
              <w:spacing w:line="44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构成本</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的各个组成文件应互为解释，互为说明；如有不明确或不一致，构成合同文件组成内容的，以合同文件约定内容为准，且以专用合同条款约定的合同文件优先顺序解释；除</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中有特别规定外，仅适用于招标投标阶段的规定，按</w:t>
            </w:r>
            <w:r>
              <w:rPr>
                <w:rFonts w:hint="eastAsia" w:ascii="宋体" w:hAnsi="宋体" w:eastAsia="宋体" w:cs="宋体"/>
                <w:color w:val="auto"/>
                <w:sz w:val="21"/>
                <w:szCs w:val="21"/>
                <w:highlight w:val="none"/>
                <w:lang w:eastAsia="zh-CN"/>
              </w:rPr>
              <w:t>磋商公告</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办法、</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45</w:t>
            </w:r>
          </w:p>
        </w:tc>
        <w:tc>
          <w:tcPr>
            <w:tcW w:w="2764" w:type="dxa"/>
            <w:noWrap w:val="0"/>
            <w:vAlign w:val="center"/>
          </w:tcPr>
          <w:p>
            <w:pPr>
              <w:pStyle w:val="9"/>
              <w:keepNext w:val="0"/>
              <w:keepLines w:val="0"/>
              <w:pageBreakBefore w:val="0"/>
              <w:kinsoku/>
              <w:wordWrap/>
              <w:overflowPunct/>
              <w:topLinePunct w:val="0"/>
              <w:autoSpaceDE/>
              <w:autoSpaceDN/>
              <w:bidi w:val="0"/>
              <w:spacing w:line="440" w:lineRule="exact"/>
              <w:ind w:lef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定标方式</w:t>
            </w:r>
          </w:p>
        </w:tc>
        <w:tc>
          <w:tcPr>
            <w:tcW w:w="5650" w:type="dxa"/>
            <w:noWrap w:val="0"/>
            <w:vAlign w:val="center"/>
          </w:tcPr>
          <w:p>
            <w:pPr>
              <w:pStyle w:val="9"/>
              <w:keepNext w:val="0"/>
              <w:keepLines w:val="0"/>
              <w:pageBreakBefore w:val="0"/>
              <w:kinsoku/>
              <w:wordWrap/>
              <w:overflowPunct/>
              <w:topLinePunct w:val="0"/>
              <w:autoSpaceDE/>
              <w:autoSpaceDN/>
              <w:bidi w:val="0"/>
              <w:spacing w:line="440" w:lineRule="exact"/>
              <w:ind w:left="0"/>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将根据竞争性磋商小组提出的评审报告，确定排名第一的成交候选人为中标人。当确定的中标人放弃中标或不按规定向</w:t>
            </w:r>
            <w:r>
              <w:rPr>
                <w:rFonts w:hint="eastAsia"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交纳履约保证金因或不可抗力提出不能履行合同的，</w:t>
            </w:r>
            <w:r>
              <w:rPr>
                <w:rFonts w:hint="eastAsia"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可以按序确定排名第二的成交候选人为中标人，依此类推，</w:t>
            </w:r>
            <w:r>
              <w:rPr>
                <w:rFonts w:hint="eastAsia"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也可以选择重新招标。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46</w:t>
            </w:r>
          </w:p>
        </w:tc>
        <w:tc>
          <w:tcPr>
            <w:tcW w:w="8414" w:type="dxa"/>
            <w:gridSpan w:val="2"/>
            <w:noWrap w:val="0"/>
            <w:vAlign w:val="center"/>
          </w:tcPr>
          <w:p>
            <w:pPr>
              <w:pStyle w:val="9"/>
              <w:keepNext w:val="0"/>
              <w:keepLines w:val="0"/>
              <w:pageBreakBefore w:val="0"/>
              <w:kinsoku/>
              <w:wordWrap/>
              <w:overflowPunct/>
              <w:topLinePunct w:val="0"/>
              <w:autoSpaceDE/>
              <w:autoSpaceDN/>
              <w:bidi w:val="0"/>
              <w:spacing w:line="4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中标人未经</w:t>
            </w:r>
            <w:r>
              <w:rPr>
                <w:rFonts w:hint="eastAsia"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同意，不得将所承包</w:t>
            </w:r>
            <w:r>
              <w:rPr>
                <w:rFonts w:hint="eastAsia"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val="en-US" w:eastAsia="zh-CN"/>
              </w:rPr>
              <w:t>分包，也不允许转包给他人，更不得将其承包的全部工程肢解以后以分包的名义分别转包给他人。如发现转包，</w:t>
            </w:r>
            <w:r>
              <w:rPr>
                <w:rFonts w:hint="eastAsia"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有权终止合同，由此而造成的经济损失，由中标人负责赔偿。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47</w:t>
            </w:r>
          </w:p>
        </w:tc>
        <w:tc>
          <w:tcPr>
            <w:tcW w:w="8414" w:type="dxa"/>
            <w:gridSpan w:val="2"/>
            <w:noWrap w:val="0"/>
            <w:vAlign w:val="center"/>
          </w:tcPr>
          <w:p>
            <w:pPr>
              <w:pStyle w:val="9"/>
              <w:keepNext w:val="0"/>
              <w:keepLines w:val="0"/>
              <w:pageBreakBefore w:val="0"/>
              <w:kinsoku/>
              <w:wordWrap/>
              <w:overflowPunct/>
              <w:topLinePunct w:val="0"/>
              <w:autoSpaceDE/>
              <w:autoSpaceDN/>
              <w:bidi w:val="0"/>
              <w:spacing w:line="440" w:lineRule="exact"/>
              <w:ind w:left="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合同支付条款：</w:t>
            </w:r>
            <w:r>
              <w:rPr>
                <w:rFonts w:hint="eastAsia" w:ascii="宋体" w:hAnsi="宋体" w:eastAsia="宋体" w:cs="宋体"/>
                <w:color w:val="auto"/>
                <w:sz w:val="21"/>
                <w:szCs w:val="21"/>
                <w:highlight w:val="none"/>
                <w:u w:val="none"/>
                <w:lang w:eastAsia="zh-CN"/>
              </w:rPr>
              <w:t>由合同双方商定。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noWrap w:val="0"/>
            <w:vAlign w:val="center"/>
          </w:tcPr>
          <w:p>
            <w:pPr>
              <w:keepNext w:val="0"/>
              <w:keepLines w:val="0"/>
              <w:pageBreakBefore w:val="0"/>
              <w:kinsoku/>
              <w:wordWrap/>
              <w:overflowPunct/>
              <w:topLinePunct w:val="0"/>
              <w:autoSpaceDE/>
              <w:autoSpaceDN/>
              <w:bidi w:val="0"/>
              <w:spacing w:line="44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48</w:t>
            </w:r>
          </w:p>
        </w:tc>
        <w:tc>
          <w:tcPr>
            <w:tcW w:w="8414" w:type="dxa"/>
            <w:gridSpan w:val="2"/>
            <w:noWrap w:val="0"/>
            <w:vAlign w:val="center"/>
          </w:tcPr>
          <w:p>
            <w:pPr>
              <w:pStyle w:val="9"/>
              <w:keepNext w:val="0"/>
              <w:keepLines w:val="0"/>
              <w:pageBreakBefore w:val="0"/>
              <w:kinsoku/>
              <w:wordWrap/>
              <w:overflowPunct/>
              <w:topLinePunct w:val="0"/>
              <w:autoSpaceDE/>
              <w:autoSpaceDN/>
              <w:bidi w:val="0"/>
              <w:spacing w:line="440" w:lineRule="exact"/>
              <w:ind w:left="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其它未尽事宜，按国家有关法律、法规执行。</w:t>
            </w:r>
          </w:p>
        </w:tc>
      </w:tr>
    </w:tbl>
    <w:p>
      <w:pPr>
        <w:pStyle w:val="9"/>
        <w:keepNext w:val="0"/>
        <w:keepLines w:val="0"/>
        <w:pageBreakBefore w:val="0"/>
        <w:kinsoku/>
        <w:wordWrap/>
        <w:overflowPunct/>
        <w:topLinePunct w:val="0"/>
        <w:autoSpaceDE/>
        <w:autoSpaceDN/>
        <w:bidi w:val="0"/>
        <w:spacing w:line="440" w:lineRule="exact"/>
        <w:ind w:left="0" w:leftChars="0" w:right="0" w:rightChars="0" w:firstLine="421" w:firstLineChars="200"/>
        <w:outlineLvl w:val="2"/>
        <w:rPr>
          <w:rFonts w:hint="eastAsia" w:ascii="宋体" w:hAnsi="宋体" w:eastAsia="宋体" w:cs="宋体"/>
          <w:color w:val="auto"/>
          <w:sz w:val="21"/>
          <w:szCs w:val="21"/>
          <w:highlight w:val="none"/>
        </w:rPr>
      </w:pPr>
      <w:bookmarkStart w:id="18" w:name="_Toc32738"/>
      <w:bookmarkStart w:id="19" w:name="_Toc1272"/>
      <w:bookmarkStart w:id="20" w:name="_Toc30159"/>
      <w:bookmarkStart w:id="21" w:name="_Toc19771"/>
      <w:bookmarkStart w:id="22" w:name="_Toc1409"/>
      <w:bookmarkStart w:id="23" w:name="_Toc32532"/>
      <w:bookmarkStart w:id="24" w:name="_Toc24510"/>
      <w:r>
        <w:rPr>
          <w:rFonts w:hint="eastAsia" w:ascii="宋体" w:hAnsi="宋体" w:eastAsia="宋体" w:cs="宋体"/>
          <w:b/>
          <w:bCs/>
          <w:color w:val="auto"/>
          <w:kern w:val="2"/>
          <w:sz w:val="21"/>
          <w:szCs w:val="21"/>
          <w:highlight w:val="none"/>
          <w:lang w:val="en-US" w:eastAsia="zh-CN" w:bidi="ar-SA"/>
        </w:rPr>
        <w:t>1．总则</w:t>
      </w:r>
      <w:bookmarkEnd w:id="18"/>
      <w:bookmarkEnd w:id="19"/>
      <w:bookmarkEnd w:id="20"/>
      <w:bookmarkEnd w:id="21"/>
      <w:bookmarkEnd w:id="22"/>
      <w:bookmarkEnd w:id="23"/>
      <w:bookmarkEnd w:id="24"/>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rPr>
      </w:pPr>
      <w:bookmarkStart w:id="25" w:name="_Toc27228"/>
      <w:bookmarkStart w:id="26" w:name="_Toc31805"/>
      <w:bookmarkStart w:id="27" w:name="_Toc8611"/>
      <w:r>
        <w:rPr>
          <w:rFonts w:hint="eastAsia" w:ascii="宋体" w:hAnsi="宋体" w:eastAsia="宋体" w:cs="宋体"/>
          <w:color w:val="auto"/>
          <w:sz w:val="21"/>
          <w:szCs w:val="21"/>
          <w:highlight w:val="none"/>
        </w:rPr>
        <w:t>1.1 项目概况</w:t>
      </w:r>
      <w:bookmarkEnd w:id="25"/>
      <w:bookmarkEnd w:id="26"/>
      <w:bookmarkEnd w:id="27"/>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根据《中华人民共和国</w:t>
      </w:r>
      <w:r>
        <w:rPr>
          <w:rFonts w:hint="eastAsia" w:ascii="宋体" w:hAnsi="宋体" w:eastAsia="宋体" w:cs="宋体"/>
          <w:color w:val="auto"/>
          <w:sz w:val="21"/>
          <w:szCs w:val="21"/>
          <w:highlight w:val="none"/>
          <w:lang w:val="en-US" w:eastAsia="zh-CN"/>
        </w:rPr>
        <w:t>政府采购</w:t>
      </w:r>
      <w:r>
        <w:rPr>
          <w:rFonts w:hint="eastAsia" w:ascii="宋体" w:hAnsi="宋体" w:eastAsia="宋体" w:cs="宋体"/>
          <w:color w:val="auto"/>
          <w:sz w:val="21"/>
          <w:szCs w:val="21"/>
          <w:highlight w:val="none"/>
        </w:rPr>
        <w:t>法》等有关法律、法规和规章的规定，本招标项目己具备招标条件，现对本项目进行</w:t>
      </w:r>
      <w:r>
        <w:rPr>
          <w:rFonts w:hint="eastAsia" w:ascii="宋体" w:hAnsi="宋体" w:eastAsia="宋体" w:cs="宋体"/>
          <w:color w:val="auto"/>
          <w:sz w:val="21"/>
          <w:szCs w:val="21"/>
          <w:highlight w:val="none"/>
          <w:lang w:val="en-US" w:eastAsia="zh-CN"/>
        </w:rPr>
        <w:t>竞争性磋商采购</w:t>
      </w:r>
      <w:r>
        <w:rPr>
          <w:rFonts w:hint="eastAsia" w:ascii="宋体" w:hAnsi="宋体" w:eastAsia="宋体" w:cs="宋体"/>
          <w:color w:val="auto"/>
          <w:sz w:val="21"/>
          <w:szCs w:val="21"/>
          <w:highlight w:val="none"/>
        </w:rPr>
        <w:t>。</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本项目</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：见</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本项目名称：见</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本项目建设地点：见</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rPr>
      </w:pPr>
      <w:bookmarkStart w:id="28" w:name="_Toc30209"/>
      <w:bookmarkStart w:id="29" w:name="_Toc14358"/>
      <w:bookmarkStart w:id="30" w:name="_Toc1628"/>
      <w:r>
        <w:rPr>
          <w:rFonts w:hint="eastAsia" w:ascii="宋体" w:hAnsi="宋体" w:eastAsia="宋体" w:cs="宋体"/>
          <w:color w:val="auto"/>
          <w:sz w:val="21"/>
          <w:szCs w:val="21"/>
          <w:highlight w:val="none"/>
        </w:rPr>
        <w:t>1.2 资金来源和落实情况</w:t>
      </w:r>
      <w:bookmarkEnd w:id="28"/>
      <w:bookmarkEnd w:id="29"/>
      <w:bookmarkEnd w:id="30"/>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本项目的资金来源：见</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本项目的出资比例：见</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本项目的资金落实情况：见</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rPr>
      </w:pPr>
      <w:bookmarkStart w:id="31" w:name="_Toc28587"/>
      <w:bookmarkStart w:id="32" w:name="_Toc15861"/>
      <w:bookmarkStart w:id="33" w:name="_Toc14132"/>
      <w:r>
        <w:rPr>
          <w:rFonts w:hint="eastAsia" w:ascii="宋体" w:hAnsi="宋体" w:eastAsia="宋体" w:cs="宋体"/>
          <w:color w:val="auto"/>
          <w:sz w:val="21"/>
          <w:szCs w:val="21"/>
          <w:highlight w:val="none"/>
        </w:rPr>
        <w:t>1.3 招标范围、</w:t>
      </w:r>
      <w:r>
        <w:rPr>
          <w:rFonts w:hint="eastAsia" w:ascii="宋体" w:hAnsi="宋体" w:cs="宋体"/>
          <w:color w:val="auto"/>
          <w:sz w:val="21"/>
          <w:szCs w:val="21"/>
          <w:highlight w:val="none"/>
          <w:lang w:val="en-US" w:eastAsia="zh-CN"/>
        </w:rPr>
        <w:t>服务期限</w:t>
      </w:r>
      <w:r>
        <w:rPr>
          <w:rFonts w:hint="eastAsia" w:ascii="宋体" w:hAnsi="宋体" w:eastAsia="宋体" w:cs="宋体"/>
          <w:color w:val="auto"/>
          <w:sz w:val="21"/>
          <w:szCs w:val="21"/>
          <w:highlight w:val="none"/>
        </w:rPr>
        <w:t>要求</w:t>
      </w:r>
      <w:bookmarkEnd w:id="31"/>
      <w:bookmarkEnd w:id="32"/>
      <w:bookmarkEnd w:id="33"/>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本次</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val="en-US" w:eastAsia="zh-CN"/>
        </w:rPr>
        <w:t>内容</w:t>
      </w:r>
      <w:r>
        <w:rPr>
          <w:rFonts w:hint="eastAsia" w:ascii="宋体" w:hAnsi="宋体" w:eastAsia="宋体" w:cs="宋体"/>
          <w:color w:val="auto"/>
          <w:sz w:val="21"/>
          <w:szCs w:val="21"/>
          <w:highlight w:val="none"/>
        </w:rPr>
        <w:t>：见</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本项目的</w:t>
      </w:r>
      <w:r>
        <w:rPr>
          <w:rFonts w:hint="eastAsia" w:ascii="宋体" w:hAnsi="宋体" w:cs="宋体"/>
          <w:color w:val="auto"/>
          <w:sz w:val="21"/>
          <w:szCs w:val="21"/>
          <w:highlight w:val="none"/>
          <w:lang w:val="en-US" w:eastAsia="zh-CN"/>
        </w:rPr>
        <w:t>服务期限</w:t>
      </w:r>
      <w:r>
        <w:rPr>
          <w:rFonts w:hint="eastAsia" w:ascii="宋体" w:hAnsi="宋体" w:eastAsia="宋体" w:cs="宋体"/>
          <w:color w:val="auto"/>
          <w:sz w:val="21"/>
          <w:szCs w:val="21"/>
          <w:highlight w:val="none"/>
        </w:rPr>
        <w:t>：见</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rPr>
      </w:pPr>
      <w:bookmarkStart w:id="34" w:name="_Toc22352"/>
      <w:bookmarkStart w:id="35" w:name="_Toc29307"/>
      <w:bookmarkStart w:id="36" w:name="_Toc14117"/>
      <w:r>
        <w:rPr>
          <w:rFonts w:hint="eastAsia" w:ascii="宋体" w:hAnsi="宋体" w:eastAsia="宋体" w:cs="宋体"/>
          <w:color w:val="auto"/>
          <w:sz w:val="21"/>
          <w:szCs w:val="21"/>
          <w:highlight w:val="none"/>
        </w:rPr>
        <w:t xml:space="preserve">1.4 </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资格要求</w:t>
      </w:r>
      <w:bookmarkEnd w:id="34"/>
      <w:bookmarkEnd w:id="35"/>
      <w:bookmarkEnd w:id="36"/>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1.4.1 </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应具备承担本招标项目</w:t>
      </w:r>
      <w:r>
        <w:rPr>
          <w:rFonts w:hint="eastAsia" w:ascii="宋体" w:hAnsi="宋体" w:cs="宋体"/>
          <w:color w:val="auto"/>
          <w:sz w:val="21"/>
          <w:szCs w:val="21"/>
          <w:highlight w:val="none"/>
          <w:lang w:val="en-US" w:eastAsia="zh-CN"/>
        </w:rPr>
        <w:t>资格</w:t>
      </w:r>
      <w:r>
        <w:rPr>
          <w:rFonts w:hint="eastAsia" w:ascii="宋体" w:hAnsi="宋体" w:eastAsia="宋体" w:cs="宋体"/>
          <w:color w:val="auto"/>
          <w:sz w:val="21"/>
          <w:szCs w:val="21"/>
          <w:highlight w:val="none"/>
        </w:rPr>
        <w:t>条件、能力和信誉。</w:t>
      </w:r>
    </w:p>
    <w:p>
      <w:pPr>
        <w:keepNext w:val="0"/>
        <w:keepLines w:val="0"/>
        <w:pageBreakBefore w:val="0"/>
        <w:widowControl w:val="0"/>
        <w:kinsoku/>
        <w:wordWrap/>
        <w:overflowPunct/>
        <w:topLinePunct w:val="0"/>
        <w:bidi w:val="0"/>
        <w:snapToGrid/>
        <w:spacing w:line="44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营业执照：</w:t>
      </w:r>
      <w:r>
        <w:rPr>
          <w:rFonts w:hint="eastAsia" w:ascii="宋体" w:hAnsi="宋体" w:eastAsia="宋体" w:cs="宋体"/>
          <w:color w:val="auto"/>
          <w:sz w:val="21"/>
          <w:szCs w:val="21"/>
          <w:highlight w:val="none"/>
        </w:rPr>
        <w:t>见</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pPr>
        <w:keepNext w:val="0"/>
        <w:keepLines w:val="0"/>
        <w:pageBreakBefore w:val="0"/>
        <w:widowControl w:val="0"/>
        <w:kinsoku/>
        <w:wordWrap/>
        <w:overflowPunct/>
        <w:topLinePunct w:val="0"/>
        <w:bidi w:val="0"/>
        <w:snapToGrid/>
        <w:spacing w:line="44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(2)财务</w:t>
      </w:r>
      <w:r>
        <w:rPr>
          <w:rFonts w:hint="eastAsia" w:ascii="宋体" w:hAnsi="宋体" w:eastAsia="宋体" w:cs="宋体"/>
          <w:color w:val="auto"/>
          <w:sz w:val="21"/>
          <w:szCs w:val="21"/>
          <w:highlight w:val="none"/>
        </w:rPr>
        <w:t>要求：见</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pPr>
        <w:keepNext w:val="0"/>
        <w:keepLines w:val="0"/>
        <w:pageBreakBefore w:val="0"/>
        <w:widowControl w:val="0"/>
        <w:kinsoku/>
        <w:wordWrap/>
        <w:overflowPunct/>
        <w:topLinePunct w:val="0"/>
        <w:bidi w:val="0"/>
        <w:snapToGrid/>
        <w:spacing w:line="440" w:lineRule="exact"/>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履约能力：</w:t>
      </w:r>
      <w:r>
        <w:rPr>
          <w:rFonts w:hint="eastAsia" w:ascii="宋体" w:hAnsi="宋体" w:eastAsia="宋体" w:cs="宋体"/>
          <w:color w:val="auto"/>
          <w:sz w:val="21"/>
          <w:szCs w:val="21"/>
          <w:highlight w:val="none"/>
        </w:rPr>
        <w:t>见</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bidi w:val="0"/>
        <w:snapToGrid/>
        <w:spacing w:line="440" w:lineRule="exact"/>
        <w:ind w:left="0" w:leftChars="0" w:right="0" w:rightChars="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纳税和社保：</w:t>
      </w:r>
      <w:r>
        <w:rPr>
          <w:rFonts w:hint="eastAsia" w:ascii="宋体" w:hAnsi="宋体" w:eastAsia="宋体" w:cs="宋体"/>
          <w:color w:val="auto"/>
          <w:sz w:val="21"/>
          <w:szCs w:val="21"/>
          <w:highlight w:val="none"/>
        </w:rPr>
        <w:t>见</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bidi w:val="0"/>
        <w:snapToGrid/>
        <w:spacing w:line="440" w:lineRule="exact"/>
        <w:ind w:left="0" w:leftChars="0" w:right="0" w:rightChars="0" w:firstLine="420" w:firstLineChars="20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经营活动中没有重大违法记录：</w:t>
      </w:r>
      <w:r>
        <w:rPr>
          <w:rFonts w:hint="eastAsia" w:ascii="宋体" w:hAnsi="宋体" w:eastAsia="宋体" w:cs="宋体"/>
          <w:color w:val="auto"/>
          <w:sz w:val="21"/>
          <w:szCs w:val="21"/>
          <w:highlight w:val="none"/>
        </w:rPr>
        <w:t>见</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bidi w:val="0"/>
        <w:snapToGrid/>
        <w:spacing w:line="44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)信誉要求：见</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pPr>
        <w:keepNext w:val="0"/>
        <w:keepLines w:val="0"/>
        <w:pageBreakBefore w:val="0"/>
        <w:widowControl w:val="0"/>
        <w:kinsoku/>
        <w:wordWrap/>
        <w:overflowPunct/>
        <w:topLinePunct w:val="0"/>
        <w:bidi w:val="0"/>
        <w:snapToGrid/>
        <w:spacing w:line="44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)其他要求：见</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须知前附表规定接受联合体投标的，除应符合本章第1.4.1项和</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须知前附表的要求外，还应遵守以下规定：</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(1）联合体各方应按</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提供的格式签订联合体协议书，明确联合体牵头人和各方权利义务；</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(2）由同一专业的单位组成的联合体，按照资质等级较低的单位确定资质等级；</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(3）联合体各方不得再以自己名义单独或参加其他联合体在同一标段中投标。</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1.4.3 </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不得存在下列情形之一：</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(l）为</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 xml:space="preserve">不具有独立法人资格的附属机构（单位）; </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(2）为本项目前期准备提供设计或咨询服务的；</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(3）为本项目的监理人；</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(4）为本项目的代建人；</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(5）为本项目提供</w:t>
      </w:r>
      <w:r>
        <w:rPr>
          <w:rFonts w:hint="eastAsia" w:ascii="宋体" w:hAnsi="宋体" w:eastAsia="宋体" w:cs="宋体"/>
          <w:color w:val="auto"/>
          <w:sz w:val="21"/>
          <w:szCs w:val="21"/>
          <w:highlight w:val="none"/>
          <w:lang w:eastAsia="zh-CN"/>
        </w:rPr>
        <w:t>采购代理</w:t>
      </w:r>
      <w:r>
        <w:rPr>
          <w:rFonts w:hint="eastAsia" w:ascii="宋体" w:hAnsi="宋体" w:eastAsia="宋体" w:cs="宋体"/>
          <w:color w:val="auto"/>
          <w:sz w:val="21"/>
          <w:szCs w:val="21"/>
          <w:highlight w:val="none"/>
        </w:rPr>
        <w:t>服务的；</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(6）与本项目的监理人或代建人或</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同为一个法定代表人的；</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(7）与本项目的监理人或代建人或</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相互控股或参股的；</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(8）与本项目的监理人或代建人或</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相互任职或工作的；</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(9）被责令停业的；</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(10）被暂停或取消投标资格的；</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(11）财产被接管或冻结的；</w:t>
      </w:r>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rPr>
      </w:pPr>
      <w:bookmarkStart w:id="37" w:name="_Toc27499"/>
      <w:bookmarkStart w:id="38" w:name="_Toc12644"/>
      <w:bookmarkStart w:id="39" w:name="_Toc25383"/>
      <w:r>
        <w:rPr>
          <w:rFonts w:hint="eastAsia" w:ascii="宋体" w:hAnsi="宋体" w:eastAsia="宋体" w:cs="宋体"/>
          <w:color w:val="auto"/>
          <w:sz w:val="21"/>
          <w:szCs w:val="21"/>
          <w:highlight w:val="none"/>
        </w:rPr>
        <w:t>1.5 费用承担</w:t>
      </w:r>
      <w:bookmarkEnd w:id="37"/>
      <w:bookmarkEnd w:id="38"/>
      <w:bookmarkEnd w:id="39"/>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1.5.1 </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准备和参加</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活动发生的费用自理。</w:t>
      </w:r>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rPr>
      </w:pPr>
      <w:bookmarkStart w:id="40" w:name="_Toc28027"/>
      <w:bookmarkStart w:id="41" w:name="_Toc18012"/>
      <w:bookmarkStart w:id="42" w:name="_Toc965"/>
      <w:r>
        <w:rPr>
          <w:rFonts w:hint="eastAsia" w:ascii="宋体" w:hAnsi="宋体" w:eastAsia="宋体" w:cs="宋体"/>
          <w:color w:val="auto"/>
          <w:sz w:val="21"/>
          <w:szCs w:val="21"/>
          <w:highlight w:val="none"/>
        </w:rPr>
        <w:t>1.6 保密</w:t>
      </w:r>
      <w:bookmarkEnd w:id="40"/>
      <w:bookmarkEnd w:id="41"/>
      <w:bookmarkEnd w:id="42"/>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w:t>
      </w:r>
      <w:r>
        <w:rPr>
          <w:rFonts w:hint="eastAsia" w:ascii="宋体" w:hAnsi="宋体" w:eastAsia="宋体" w:cs="宋体"/>
          <w:color w:val="auto"/>
          <w:sz w:val="21"/>
          <w:szCs w:val="21"/>
          <w:highlight w:val="none"/>
          <w:lang w:val="en-US" w:eastAsia="zh-CN"/>
        </w:rPr>
        <w:t>本项目采购</w:t>
      </w:r>
      <w:r>
        <w:rPr>
          <w:rFonts w:hint="eastAsia" w:ascii="宋体" w:hAnsi="宋体" w:eastAsia="宋体" w:cs="宋体"/>
          <w:color w:val="auto"/>
          <w:sz w:val="21"/>
          <w:szCs w:val="21"/>
          <w:highlight w:val="none"/>
        </w:rPr>
        <w:t>活动的各方应对</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中的商业和技术等秘密保密，违者应对由此造成的后果承担法律责任。</w:t>
      </w:r>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rPr>
      </w:pPr>
      <w:bookmarkStart w:id="43" w:name="_Toc7463"/>
      <w:bookmarkStart w:id="44" w:name="_Toc26246"/>
      <w:bookmarkStart w:id="45" w:name="_Toc8806"/>
      <w:r>
        <w:rPr>
          <w:rFonts w:hint="eastAsia" w:ascii="宋体" w:hAnsi="宋体" w:eastAsia="宋体" w:cs="宋体"/>
          <w:color w:val="auto"/>
          <w:sz w:val="21"/>
          <w:szCs w:val="21"/>
          <w:highlight w:val="none"/>
        </w:rPr>
        <w:t>1.7 语言文字</w:t>
      </w:r>
      <w:bookmarkEnd w:id="43"/>
      <w:bookmarkEnd w:id="44"/>
      <w:bookmarkEnd w:id="45"/>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除专用术语外，与</w:t>
      </w:r>
      <w:r>
        <w:rPr>
          <w:rFonts w:hint="eastAsia" w:ascii="宋体" w:hAnsi="宋体" w:eastAsia="宋体" w:cs="宋体"/>
          <w:color w:val="auto"/>
          <w:sz w:val="21"/>
          <w:szCs w:val="21"/>
          <w:highlight w:val="none"/>
          <w:lang w:val="en-US" w:eastAsia="zh-CN"/>
        </w:rPr>
        <w:t>采购活动</w:t>
      </w:r>
      <w:r>
        <w:rPr>
          <w:rFonts w:hint="eastAsia" w:ascii="宋体" w:hAnsi="宋体" w:eastAsia="宋体" w:cs="宋体"/>
          <w:color w:val="auto"/>
          <w:sz w:val="21"/>
          <w:szCs w:val="21"/>
          <w:highlight w:val="none"/>
        </w:rPr>
        <w:t>有关的语言均使用中文。必要时专用术语应附有中文注释。</w:t>
      </w:r>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rPr>
      </w:pPr>
      <w:bookmarkStart w:id="46" w:name="_Toc9693"/>
      <w:bookmarkStart w:id="47" w:name="_Toc27204"/>
      <w:bookmarkStart w:id="48" w:name="_Toc12193"/>
      <w:r>
        <w:rPr>
          <w:rFonts w:hint="eastAsia" w:ascii="宋体" w:hAnsi="宋体" w:eastAsia="宋体" w:cs="宋体"/>
          <w:color w:val="auto"/>
          <w:sz w:val="21"/>
          <w:szCs w:val="21"/>
          <w:highlight w:val="none"/>
        </w:rPr>
        <w:t>1.8 计量单位</w:t>
      </w:r>
      <w:bookmarkEnd w:id="46"/>
      <w:bookmarkEnd w:id="47"/>
      <w:bookmarkEnd w:id="48"/>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所有计量均采用中华人民共和国法定计量单位。</w:t>
      </w:r>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lang w:eastAsia="zh-CN"/>
        </w:rPr>
      </w:pPr>
      <w:bookmarkStart w:id="49" w:name="_Toc22678"/>
      <w:bookmarkStart w:id="50" w:name="_Toc28168"/>
      <w:bookmarkStart w:id="51" w:name="_Toc19688"/>
      <w:r>
        <w:rPr>
          <w:rFonts w:hint="eastAsia" w:ascii="宋体" w:hAnsi="宋体" w:eastAsia="宋体" w:cs="宋体"/>
          <w:color w:val="auto"/>
          <w:sz w:val="21"/>
          <w:szCs w:val="21"/>
          <w:highlight w:val="none"/>
        </w:rPr>
        <w:t>1.9 踏勘现场</w:t>
      </w:r>
      <w:r>
        <w:rPr>
          <w:rFonts w:hint="eastAsia" w:ascii="宋体" w:hAnsi="宋体" w:eastAsia="宋体" w:cs="宋体"/>
          <w:color w:val="auto"/>
          <w:sz w:val="21"/>
          <w:szCs w:val="21"/>
          <w:highlight w:val="none"/>
          <w:lang w:eastAsia="zh-CN"/>
        </w:rPr>
        <w:t>（不组织）</w:t>
      </w:r>
      <w:bookmarkEnd w:id="49"/>
      <w:bookmarkEnd w:id="50"/>
      <w:bookmarkEnd w:id="51"/>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1.9.1 </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须知前附表规定组织踏勘现场的，</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按</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须知前附表规定的时间、地点组织</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踏勘项目现场。</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1.9.2 </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踏勘现场发生的费用自理。</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 除</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的原因外，</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自行负责在踏勘现场中所发生的人员伤亡和财产损失。</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1.9.4 </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在踏勘现场中介绍的场地和相关的周边环境情况，供</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在编制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时参考，</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不对</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据此作出的判断和决策负责。</w:t>
      </w:r>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lang w:eastAsia="zh-CN"/>
        </w:rPr>
      </w:pPr>
      <w:bookmarkStart w:id="52" w:name="_Toc17074"/>
      <w:bookmarkStart w:id="53" w:name="_Toc14217"/>
      <w:bookmarkStart w:id="54" w:name="_Toc2909"/>
      <w:r>
        <w:rPr>
          <w:rFonts w:hint="eastAsia" w:ascii="宋体" w:hAnsi="宋体" w:eastAsia="宋体" w:cs="宋体"/>
          <w:color w:val="auto"/>
          <w:sz w:val="21"/>
          <w:szCs w:val="21"/>
          <w:highlight w:val="none"/>
        </w:rPr>
        <w:t>1.10 投标预备会</w:t>
      </w:r>
      <w:r>
        <w:rPr>
          <w:rFonts w:hint="eastAsia" w:ascii="宋体" w:hAnsi="宋体" w:eastAsia="宋体" w:cs="宋体"/>
          <w:color w:val="auto"/>
          <w:sz w:val="21"/>
          <w:szCs w:val="21"/>
          <w:highlight w:val="none"/>
          <w:lang w:eastAsia="zh-CN"/>
        </w:rPr>
        <w:t>（不召开）</w:t>
      </w:r>
      <w:bookmarkEnd w:id="52"/>
      <w:bookmarkEnd w:id="53"/>
      <w:bookmarkEnd w:id="54"/>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1.10.1 </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须知前附表规定不召开投标预备会。</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1.10.2 </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须知前附表规定的时间前，以书面形式将提出的问题送达</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，以便</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澄清。</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1.10.3</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须知前附表规定的时间内，将对</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所提问题的澄清，以书面方式通知所有购买</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。该澄清内容为</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的组成部分。</w:t>
      </w:r>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rPr>
      </w:pPr>
      <w:bookmarkStart w:id="55" w:name="_Toc23626"/>
      <w:bookmarkStart w:id="56" w:name="_Toc15878"/>
      <w:bookmarkStart w:id="57" w:name="_Toc7571"/>
      <w:r>
        <w:rPr>
          <w:rFonts w:hint="eastAsia" w:ascii="宋体" w:hAnsi="宋体" w:eastAsia="宋体" w:cs="宋体"/>
          <w:color w:val="auto"/>
          <w:sz w:val="21"/>
          <w:szCs w:val="21"/>
          <w:highlight w:val="none"/>
        </w:rPr>
        <w:t>1.11 分包</w:t>
      </w:r>
      <w:bookmarkEnd w:id="55"/>
      <w:bookmarkEnd w:id="56"/>
      <w:bookmarkEnd w:id="57"/>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rPr>
      </w:pPr>
      <w:bookmarkStart w:id="58" w:name="_Toc3301"/>
      <w:bookmarkStart w:id="59" w:name="_Toc29803"/>
      <w:bookmarkStart w:id="60" w:name="_Toc21635"/>
      <w:r>
        <w:rPr>
          <w:rFonts w:hint="eastAsia" w:ascii="宋体" w:hAnsi="宋体" w:eastAsia="宋体" w:cs="宋体"/>
          <w:color w:val="auto"/>
          <w:sz w:val="21"/>
          <w:szCs w:val="21"/>
          <w:highlight w:val="none"/>
        </w:rPr>
        <w:t>1.12 偏离</w:t>
      </w:r>
      <w:bookmarkEnd w:id="58"/>
      <w:bookmarkEnd w:id="59"/>
      <w:bookmarkEnd w:id="60"/>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p>
      <w:pPr>
        <w:pStyle w:val="5"/>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lang w:eastAsia="zh-CN"/>
        </w:rPr>
      </w:pPr>
      <w:bookmarkStart w:id="61" w:name="_Toc21502"/>
      <w:bookmarkStart w:id="62" w:name="_Toc29095"/>
      <w:bookmarkStart w:id="63" w:name="_Toc31414"/>
      <w:bookmarkStart w:id="64" w:name="_Toc11645"/>
      <w:bookmarkStart w:id="65" w:name="_Toc30537"/>
      <w:bookmarkStart w:id="66" w:name="_Toc23122"/>
      <w:bookmarkStart w:id="67" w:name="_Toc24834"/>
      <w:r>
        <w:rPr>
          <w:rFonts w:hint="eastAsia" w:ascii="宋体" w:hAnsi="宋体" w:eastAsia="宋体" w:cs="宋体"/>
          <w:color w:val="auto"/>
          <w:sz w:val="21"/>
          <w:szCs w:val="21"/>
          <w:highlight w:val="none"/>
        </w:rPr>
        <w:t>2．</w:t>
      </w:r>
      <w:bookmarkEnd w:id="61"/>
      <w:bookmarkEnd w:id="62"/>
      <w:bookmarkEnd w:id="63"/>
      <w:bookmarkEnd w:id="64"/>
      <w:r>
        <w:rPr>
          <w:rFonts w:hint="eastAsia" w:ascii="宋体" w:hAnsi="宋体" w:eastAsia="宋体" w:cs="宋体"/>
          <w:color w:val="auto"/>
          <w:sz w:val="21"/>
          <w:szCs w:val="21"/>
          <w:highlight w:val="none"/>
          <w:lang w:eastAsia="zh-CN"/>
        </w:rPr>
        <w:t>竞争性磋商文件</w:t>
      </w:r>
      <w:bookmarkEnd w:id="65"/>
      <w:bookmarkEnd w:id="66"/>
      <w:bookmarkEnd w:id="67"/>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rPr>
      </w:pPr>
      <w:bookmarkStart w:id="68" w:name="_Toc1285"/>
      <w:bookmarkStart w:id="69" w:name="_Toc12699"/>
      <w:bookmarkStart w:id="70" w:name="_Toc672"/>
      <w:r>
        <w:rPr>
          <w:rFonts w:hint="eastAsia" w:ascii="宋体" w:hAnsi="宋体" w:eastAsia="宋体" w:cs="宋体"/>
          <w:color w:val="auto"/>
          <w:sz w:val="21"/>
          <w:szCs w:val="21"/>
          <w:highlight w:val="none"/>
        </w:rPr>
        <w:t xml:space="preserve">2.1 </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的组成</w:t>
      </w:r>
      <w:bookmarkEnd w:id="68"/>
      <w:bookmarkEnd w:id="69"/>
      <w:bookmarkEnd w:id="70"/>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包括：</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公告；</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办法；</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(4）合同条款及格式；</w:t>
      </w:r>
      <w:r>
        <w:rPr>
          <w:rFonts w:hint="eastAsia" w:ascii="宋体" w:hAnsi="宋体" w:eastAsia="宋体" w:cs="宋体"/>
          <w:color w:val="auto"/>
          <w:sz w:val="21"/>
          <w:szCs w:val="21"/>
          <w:highlight w:val="none"/>
          <w:lang w:val="en-US" w:eastAsia="zh-CN"/>
        </w:rPr>
        <w:t xml:space="preserve"> </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项目需求</w:t>
      </w:r>
      <w:r>
        <w:rPr>
          <w:rFonts w:hint="eastAsia" w:ascii="宋体" w:hAnsi="宋体" w:eastAsia="宋体" w:cs="宋体"/>
          <w:color w:val="auto"/>
          <w:sz w:val="21"/>
          <w:szCs w:val="21"/>
          <w:highlight w:val="none"/>
        </w:rPr>
        <w:t>；</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格式；</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根据本章第1.10 款、第2.2 款和第2.3 款对</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所作的澄清、修改，构成</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的组成部分。</w:t>
      </w:r>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rPr>
      </w:pPr>
      <w:bookmarkStart w:id="71" w:name="_Toc18619"/>
      <w:bookmarkStart w:id="72" w:name="_Toc3026"/>
      <w:bookmarkStart w:id="73" w:name="_Toc30548"/>
      <w:r>
        <w:rPr>
          <w:rFonts w:hint="eastAsia" w:ascii="宋体" w:hAnsi="宋体" w:eastAsia="宋体" w:cs="宋体"/>
          <w:color w:val="auto"/>
          <w:sz w:val="21"/>
          <w:szCs w:val="21"/>
          <w:highlight w:val="none"/>
        </w:rPr>
        <w:t xml:space="preserve">2.2 </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的澄清</w:t>
      </w:r>
      <w:bookmarkEnd w:id="71"/>
      <w:bookmarkEnd w:id="72"/>
      <w:bookmarkEnd w:id="73"/>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2.2.1. </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应仔细阅读和检查</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的全部内容。如发现缺页或附件不全，应及时向</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提出，以便补齐。如有疑问，应在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须知前附表规定的时间前以书面形式要求</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予以澄清。</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2.2.2. </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的澄清将在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截止时间 5 天前以书面形式发给所有购买</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，但不指明澄清问题的来源。如果澄清发出的时间距</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截止时间不足5天，相应延长</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截止时间。</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认为澄清或修改内容对</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编制不构成影响并作出书面承诺，</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则不再顺延</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截止时间。</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2.2.3. </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在收到澄清后，应在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须知前附表规定的时间内以书面形式通知</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，确认已收到该澄清。</w:t>
      </w:r>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rPr>
      </w:pPr>
      <w:bookmarkStart w:id="74" w:name="_Toc2460"/>
      <w:bookmarkStart w:id="75" w:name="_Toc12862"/>
      <w:bookmarkStart w:id="76" w:name="_Toc11223"/>
      <w:r>
        <w:rPr>
          <w:rFonts w:hint="eastAsia" w:ascii="宋体" w:hAnsi="宋体" w:eastAsia="宋体" w:cs="宋体"/>
          <w:color w:val="auto"/>
          <w:sz w:val="21"/>
          <w:szCs w:val="21"/>
          <w:highlight w:val="none"/>
        </w:rPr>
        <w:t xml:space="preserve">2.3 </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的修改</w:t>
      </w:r>
      <w:bookmarkEnd w:id="74"/>
      <w:bookmarkEnd w:id="75"/>
      <w:bookmarkEnd w:id="76"/>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 在</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截止时间 5 天前，</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可以书面形式修改</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，并通知所有已购买</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。如果修改</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的时间距</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 xml:space="preserve">截止时间不足 </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天，相应延长</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截止时间。</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认为澄清或修改内容对</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编制不构成影响并作出书面承诺，</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则不再顺延</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截止时间。</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2.3.2. </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收到修改内容后，应在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须知前附表规定的时间内以书面形式通知</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，确认已收到该修改。</w:t>
      </w:r>
    </w:p>
    <w:p>
      <w:pPr>
        <w:pStyle w:val="5"/>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lang w:eastAsia="zh-CN"/>
        </w:rPr>
      </w:pPr>
      <w:bookmarkStart w:id="77" w:name="_Toc7980"/>
      <w:bookmarkStart w:id="78" w:name="_Toc15157"/>
      <w:bookmarkStart w:id="79" w:name="_Toc9171"/>
      <w:bookmarkStart w:id="80" w:name="_Toc27452"/>
      <w:bookmarkStart w:id="81" w:name="_Toc13705"/>
      <w:bookmarkStart w:id="82" w:name="_Toc8508"/>
      <w:bookmarkStart w:id="83" w:name="_Toc1371"/>
      <w:r>
        <w:rPr>
          <w:rFonts w:hint="eastAsia" w:ascii="宋体" w:hAnsi="宋体" w:eastAsia="宋体" w:cs="宋体"/>
          <w:color w:val="auto"/>
          <w:sz w:val="21"/>
          <w:szCs w:val="21"/>
          <w:highlight w:val="none"/>
        </w:rPr>
        <w:t>3．</w:t>
      </w:r>
      <w:bookmarkEnd w:id="77"/>
      <w:bookmarkEnd w:id="78"/>
      <w:bookmarkEnd w:id="79"/>
      <w:bookmarkEnd w:id="80"/>
      <w:r>
        <w:rPr>
          <w:rFonts w:hint="eastAsia" w:ascii="宋体" w:hAnsi="宋体" w:eastAsia="宋体" w:cs="宋体"/>
          <w:color w:val="auto"/>
          <w:sz w:val="21"/>
          <w:szCs w:val="21"/>
          <w:highlight w:val="none"/>
          <w:lang w:eastAsia="zh-CN"/>
        </w:rPr>
        <w:t>响应文件</w:t>
      </w:r>
      <w:bookmarkEnd w:id="81"/>
      <w:bookmarkEnd w:id="82"/>
      <w:bookmarkEnd w:id="83"/>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rPr>
      </w:pPr>
      <w:bookmarkStart w:id="84" w:name="_Toc15383"/>
      <w:bookmarkStart w:id="85" w:name="_Toc21413"/>
      <w:bookmarkStart w:id="86" w:name="_Toc23650"/>
      <w:r>
        <w:rPr>
          <w:rFonts w:hint="eastAsia" w:ascii="宋体" w:hAnsi="宋体" w:eastAsia="宋体" w:cs="宋体"/>
          <w:color w:val="auto"/>
          <w:sz w:val="21"/>
          <w:szCs w:val="21"/>
          <w:highlight w:val="none"/>
        </w:rPr>
        <w:t xml:space="preserve">3.1 </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的组成</w:t>
      </w:r>
      <w:bookmarkEnd w:id="84"/>
      <w:bookmarkEnd w:id="85"/>
      <w:bookmarkEnd w:id="86"/>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3.1.1 </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应包括下列内容：</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磋商函</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eastAsia="zh-CN"/>
        </w:rPr>
        <w:t>磋商函</w:t>
      </w:r>
      <w:r>
        <w:rPr>
          <w:rFonts w:hint="eastAsia" w:ascii="宋体" w:hAnsi="宋体" w:eastAsia="宋体" w:cs="宋体"/>
          <w:color w:val="auto"/>
          <w:sz w:val="21"/>
          <w:szCs w:val="21"/>
          <w:highlight w:val="none"/>
        </w:rPr>
        <w:t>附录</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二、法定代表人身份证明</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三、授权委托书</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四、</w:t>
      </w:r>
      <w:r>
        <w:rPr>
          <w:rFonts w:hint="eastAsia" w:ascii="宋体" w:hAnsi="宋体" w:eastAsia="宋体" w:cs="宋体"/>
          <w:color w:val="auto"/>
          <w:sz w:val="21"/>
          <w:szCs w:val="21"/>
          <w:highlight w:val="none"/>
          <w:lang w:val="en-US" w:eastAsia="zh-CN"/>
        </w:rPr>
        <w:t>偏离表</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五、</w:t>
      </w:r>
      <w:r>
        <w:rPr>
          <w:rFonts w:hint="eastAsia" w:ascii="宋体" w:hAnsi="宋体" w:eastAsia="宋体" w:cs="宋体"/>
          <w:color w:val="auto"/>
          <w:sz w:val="21"/>
          <w:szCs w:val="21"/>
          <w:highlight w:val="none"/>
          <w:lang w:val="en-US" w:eastAsia="zh-CN"/>
        </w:rPr>
        <w:t>资格审查资料</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w:t>
      </w:r>
      <w:r>
        <w:rPr>
          <w:rFonts w:hint="eastAsia" w:ascii="宋体" w:hAnsi="宋体" w:eastAsia="宋体" w:cs="宋体"/>
          <w:color w:val="auto"/>
          <w:sz w:val="21"/>
          <w:szCs w:val="21"/>
          <w:highlight w:val="none"/>
          <w:lang w:val="en-US" w:eastAsia="zh-CN"/>
        </w:rPr>
        <w:t>声明函</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w:t>
      </w:r>
      <w:r>
        <w:rPr>
          <w:rFonts w:hint="eastAsia" w:ascii="宋体" w:hAnsi="宋体" w:cs="宋体"/>
          <w:color w:val="auto"/>
          <w:sz w:val="21"/>
          <w:szCs w:val="21"/>
          <w:highlight w:val="none"/>
          <w:lang w:val="en-US" w:eastAsia="zh-CN"/>
        </w:rPr>
        <w:t>质量奖评审实施方案</w:t>
      </w:r>
    </w:p>
    <w:p>
      <w:pPr>
        <w:pageBreakBefore w:val="0"/>
        <w:kinsoku/>
        <w:wordWrap/>
        <w:overflowPunct/>
        <w:topLinePunct w:val="0"/>
        <w:bidi w:val="0"/>
        <w:spacing w:line="440" w:lineRule="exact"/>
        <w:ind w:left="0" w:leftChars="0" w:right="0" w:rightChars="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其他材料</w:t>
      </w:r>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lang w:eastAsia="zh-CN"/>
        </w:rPr>
      </w:pPr>
      <w:bookmarkStart w:id="87" w:name="_Toc22618"/>
      <w:bookmarkStart w:id="88" w:name="_Toc7942"/>
      <w:bookmarkStart w:id="89" w:name="_Toc17885"/>
      <w:r>
        <w:rPr>
          <w:rFonts w:hint="eastAsia" w:ascii="宋体" w:hAnsi="宋体" w:eastAsia="宋体" w:cs="宋体"/>
          <w:color w:val="auto"/>
          <w:sz w:val="21"/>
          <w:szCs w:val="21"/>
          <w:highlight w:val="none"/>
        </w:rPr>
        <w:t xml:space="preserve">3.2 </w:t>
      </w:r>
      <w:r>
        <w:rPr>
          <w:rFonts w:hint="eastAsia" w:ascii="宋体" w:hAnsi="宋体" w:eastAsia="宋体" w:cs="宋体"/>
          <w:color w:val="auto"/>
          <w:sz w:val="21"/>
          <w:szCs w:val="21"/>
          <w:highlight w:val="none"/>
          <w:lang w:eastAsia="zh-CN"/>
        </w:rPr>
        <w:t>磋商报价</w:t>
      </w:r>
      <w:bookmarkEnd w:id="87"/>
      <w:bookmarkEnd w:id="88"/>
      <w:bookmarkEnd w:id="89"/>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3.2.1. </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应按第五章“</w:t>
      </w:r>
      <w:r>
        <w:rPr>
          <w:rFonts w:hint="eastAsia" w:ascii="宋体" w:hAnsi="宋体" w:eastAsia="宋体" w:cs="宋体"/>
          <w:color w:val="auto"/>
          <w:sz w:val="21"/>
          <w:szCs w:val="21"/>
          <w:highlight w:val="none"/>
          <w:lang w:eastAsia="zh-CN"/>
        </w:rPr>
        <w:t>项目需求</w:t>
      </w:r>
      <w:r>
        <w:rPr>
          <w:rFonts w:hint="eastAsia" w:ascii="宋体" w:hAnsi="宋体" w:eastAsia="宋体" w:cs="宋体"/>
          <w:color w:val="auto"/>
          <w:sz w:val="21"/>
          <w:szCs w:val="21"/>
          <w:highlight w:val="none"/>
        </w:rPr>
        <w:t>”的要求填写相应表格。</w:t>
      </w:r>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lang w:eastAsia="zh-CN"/>
        </w:rPr>
      </w:pPr>
      <w:bookmarkStart w:id="90" w:name="_Toc12758"/>
      <w:bookmarkStart w:id="91" w:name="_Toc21282"/>
      <w:bookmarkStart w:id="92" w:name="_Toc26672"/>
      <w:r>
        <w:rPr>
          <w:rFonts w:hint="eastAsia" w:ascii="宋体" w:hAnsi="宋体" w:eastAsia="宋体" w:cs="宋体"/>
          <w:color w:val="auto"/>
          <w:sz w:val="21"/>
          <w:szCs w:val="21"/>
          <w:highlight w:val="none"/>
        </w:rPr>
        <w:t xml:space="preserve">3.3 </w:t>
      </w:r>
      <w:r>
        <w:rPr>
          <w:rFonts w:hint="eastAsia" w:ascii="宋体" w:hAnsi="宋体" w:eastAsia="宋体" w:cs="宋体"/>
          <w:color w:val="auto"/>
          <w:sz w:val="21"/>
          <w:szCs w:val="21"/>
          <w:highlight w:val="none"/>
          <w:lang w:eastAsia="zh-CN"/>
        </w:rPr>
        <w:t>磋商有效期</w:t>
      </w:r>
      <w:bookmarkEnd w:id="90"/>
      <w:bookmarkEnd w:id="91"/>
      <w:bookmarkEnd w:id="92"/>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须知前附表规定的</w:t>
      </w:r>
      <w:r>
        <w:rPr>
          <w:rFonts w:hint="eastAsia" w:ascii="宋体" w:hAnsi="宋体" w:eastAsia="宋体" w:cs="宋体"/>
          <w:color w:val="auto"/>
          <w:sz w:val="21"/>
          <w:szCs w:val="21"/>
          <w:highlight w:val="none"/>
          <w:lang w:eastAsia="zh-CN"/>
        </w:rPr>
        <w:t>磋商有效期</w:t>
      </w:r>
      <w:r>
        <w:rPr>
          <w:rFonts w:hint="eastAsia" w:ascii="宋体" w:hAnsi="宋体" w:eastAsia="宋体" w:cs="宋体"/>
          <w:color w:val="auto"/>
          <w:sz w:val="21"/>
          <w:szCs w:val="21"/>
          <w:highlight w:val="none"/>
        </w:rPr>
        <w:t>内，</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不得要求撤销或修改其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 出现特殊情况需要延长</w:t>
      </w:r>
      <w:r>
        <w:rPr>
          <w:rFonts w:hint="eastAsia" w:ascii="宋体" w:hAnsi="宋体" w:eastAsia="宋体" w:cs="宋体"/>
          <w:color w:val="auto"/>
          <w:sz w:val="21"/>
          <w:szCs w:val="21"/>
          <w:highlight w:val="none"/>
          <w:lang w:eastAsia="zh-CN"/>
        </w:rPr>
        <w:t>磋商有效期</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以书面形式通知所有</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延长</w:t>
      </w:r>
      <w:r>
        <w:rPr>
          <w:rFonts w:hint="eastAsia" w:ascii="宋体" w:hAnsi="宋体" w:eastAsia="宋体" w:cs="宋体"/>
          <w:color w:val="auto"/>
          <w:sz w:val="21"/>
          <w:szCs w:val="21"/>
          <w:highlight w:val="none"/>
          <w:lang w:eastAsia="zh-CN"/>
        </w:rPr>
        <w:t>磋商有效期</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同意延长的，应相应延长其</w:t>
      </w:r>
      <w:r>
        <w:rPr>
          <w:rFonts w:hint="eastAsia" w:ascii="宋体" w:hAnsi="宋体" w:eastAsia="宋体" w:cs="宋体"/>
          <w:color w:val="auto"/>
          <w:sz w:val="21"/>
          <w:szCs w:val="21"/>
          <w:highlight w:val="none"/>
          <w:lang w:eastAsia="zh-CN"/>
        </w:rPr>
        <w:t>磋商保证金</w:t>
      </w:r>
      <w:r>
        <w:rPr>
          <w:rFonts w:hint="eastAsia" w:ascii="宋体" w:hAnsi="宋体" w:eastAsia="宋体" w:cs="宋体"/>
          <w:color w:val="auto"/>
          <w:sz w:val="21"/>
          <w:szCs w:val="21"/>
          <w:highlight w:val="none"/>
        </w:rPr>
        <w:t>的有效期，但不得要求或被允许修改或撤销其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拒绝延长的，其</w:t>
      </w:r>
      <w:r>
        <w:rPr>
          <w:rFonts w:hint="eastAsia" w:ascii="宋体"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rPr>
        <w:t>失效，但</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有权收回其</w:t>
      </w:r>
      <w:r>
        <w:rPr>
          <w:rFonts w:hint="eastAsia" w:ascii="宋体" w:hAnsi="宋体" w:eastAsia="宋体" w:cs="宋体"/>
          <w:color w:val="auto"/>
          <w:sz w:val="21"/>
          <w:szCs w:val="21"/>
          <w:highlight w:val="none"/>
          <w:lang w:eastAsia="zh-CN"/>
        </w:rPr>
        <w:t>磋商保证金</w:t>
      </w:r>
      <w:r>
        <w:rPr>
          <w:rFonts w:hint="eastAsia" w:ascii="宋体" w:hAnsi="宋体" w:eastAsia="宋体" w:cs="宋体"/>
          <w:color w:val="auto"/>
          <w:sz w:val="21"/>
          <w:szCs w:val="21"/>
          <w:highlight w:val="none"/>
        </w:rPr>
        <w:t>。</w:t>
      </w:r>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lang w:eastAsia="zh-CN"/>
        </w:rPr>
      </w:pPr>
      <w:bookmarkStart w:id="93" w:name="_Toc22716"/>
      <w:bookmarkStart w:id="94" w:name="_Toc18715"/>
      <w:bookmarkStart w:id="95" w:name="_Toc7689"/>
      <w:r>
        <w:rPr>
          <w:rFonts w:hint="eastAsia" w:ascii="宋体" w:hAnsi="宋体" w:eastAsia="宋体" w:cs="宋体"/>
          <w:color w:val="auto"/>
          <w:sz w:val="21"/>
          <w:szCs w:val="21"/>
          <w:highlight w:val="none"/>
        </w:rPr>
        <w:t xml:space="preserve">3.4 </w:t>
      </w:r>
      <w:r>
        <w:rPr>
          <w:rFonts w:hint="eastAsia" w:ascii="宋体" w:hAnsi="宋体" w:eastAsia="宋体" w:cs="宋体"/>
          <w:color w:val="auto"/>
          <w:sz w:val="21"/>
          <w:szCs w:val="21"/>
          <w:highlight w:val="none"/>
          <w:lang w:eastAsia="zh-CN"/>
        </w:rPr>
        <w:t>磋商保证金</w:t>
      </w:r>
      <w:bookmarkEnd w:id="93"/>
      <w:bookmarkEnd w:id="94"/>
      <w:bookmarkEnd w:id="95"/>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截止时间前，应按</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须知前附表规定的金额、递交形式递交</w:t>
      </w:r>
      <w:r>
        <w:rPr>
          <w:rFonts w:hint="eastAsia" w:ascii="宋体" w:hAnsi="宋体" w:eastAsia="宋体" w:cs="宋体"/>
          <w:color w:val="auto"/>
          <w:sz w:val="21"/>
          <w:szCs w:val="21"/>
          <w:highlight w:val="none"/>
          <w:lang w:eastAsia="zh-CN"/>
        </w:rPr>
        <w:t>磋商保证金</w:t>
      </w:r>
      <w:r>
        <w:rPr>
          <w:rFonts w:hint="eastAsia" w:ascii="宋体" w:hAnsi="宋体" w:eastAsia="宋体" w:cs="宋体"/>
          <w:color w:val="auto"/>
          <w:sz w:val="21"/>
          <w:szCs w:val="21"/>
          <w:highlight w:val="none"/>
        </w:rPr>
        <w:t>，并作为其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的组成部分。</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不按本章第 3.4.1 项要求提交</w:t>
      </w:r>
      <w:r>
        <w:rPr>
          <w:rFonts w:hint="eastAsia" w:ascii="宋体" w:hAnsi="宋体" w:eastAsia="宋体" w:cs="宋体"/>
          <w:color w:val="auto"/>
          <w:sz w:val="21"/>
          <w:szCs w:val="21"/>
          <w:highlight w:val="none"/>
          <w:lang w:eastAsia="zh-CN"/>
        </w:rPr>
        <w:t>磋商保证金</w:t>
      </w:r>
      <w:r>
        <w:rPr>
          <w:rFonts w:hint="eastAsia" w:ascii="宋体" w:hAnsi="宋体" w:eastAsia="宋体" w:cs="宋体"/>
          <w:color w:val="auto"/>
          <w:sz w:val="21"/>
          <w:szCs w:val="21"/>
          <w:highlight w:val="none"/>
        </w:rPr>
        <w:t>的，其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作废标处理。</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3.4.3</w:t>
      </w:r>
      <w:r>
        <w:rPr>
          <w:rFonts w:hint="eastAsia" w:ascii="宋体" w:hAnsi="宋体" w:eastAsia="宋体" w:cs="宋体"/>
          <w:color w:val="auto"/>
          <w:sz w:val="21"/>
          <w:szCs w:val="21"/>
          <w:highlight w:val="none"/>
          <w:lang w:val="en-US" w:eastAsia="zh-CN"/>
        </w:rPr>
        <w:t>成交结果</w:t>
      </w:r>
      <w:r>
        <w:rPr>
          <w:rFonts w:hint="eastAsia" w:ascii="宋体" w:hAnsi="宋体" w:eastAsia="宋体" w:cs="宋体"/>
          <w:color w:val="auto"/>
          <w:sz w:val="21"/>
          <w:szCs w:val="21"/>
          <w:highlight w:val="none"/>
        </w:rPr>
        <w:t>公</w:t>
      </w:r>
      <w:r>
        <w:rPr>
          <w:rFonts w:hint="eastAsia" w:ascii="宋体" w:hAnsi="宋体" w:eastAsia="宋体" w:cs="宋体"/>
          <w:color w:val="auto"/>
          <w:sz w:val="21"/>
          <w:szCs w:val="21"/>
          <w:highlight w:val="none"/>
          <w:lang w:val="en-US" w:eastAsia="zh-CN"/>
        </w:rPr>
        <w:t>告</w:t>
      </w:r>
      <w:r>
        <w:rPr>
          <w:rFonts w:hint="eastAsia" w:ascii="宋体" w:hAnsi="宋体" w:eastAsia="宋体" w:cs="宋体"/>
          <w:color w:val="auto"/>
          <w:sz w:val="21"/>
          <w:szCs w:val="21"/>
          <w:highlight w:val="none"/>
        </w:rPr>
        <w:t>结束后，向未</w:t>
      </w:r>
      <w:r>
        <w:rPr>
          <w:rFonts w:hint="eastAsia" w:ascii="宋体" w:hAnsi="宋体" w:eastAsia="宋体" w:cs="宋体"/>
          <w:color w:val="auto"/>
          <w:sz w:val="21"/>
          <w:szCs w:val="21"/>
          <w:highlight w:val="none"/>
          <w:lang w:val="en-US" w:eastAsia="zh-CN"/>
        </w:rPr>
        <w:t>成交的</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无息退还</w:t>
      </w:r>
      <w:r>
        <w:rPr>
          <w:rFonts w:hint="eastAsia" w:ascii="宋体" w:hAnsi="宋体" w:eastAsia="宋体" w:cs="宋体"/>
          <w:color w:val="auto"/>
          <w:sz w:val="21"/>
          <w:szCs w:val="21"/>
          <w:highlight w:val="none"/>
          <w:lang w:eastAsia="zh-CN"/>
        </w:rPr>
        <w:t>磋商保证金</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签订合同后5个工作日内，向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无息退还</w:t>
      </w:r>
      <w:r>
        <w:rPr>
          <w:rFonts w:hint="eastAsia" w:ascii="宋体" w:hAnsi="宋体" w:eastAsia="宋体" w:cs="宋体"/>
          <w:color w:val="auto"/>
          <w:sz w:val="21"/>
          <w:szCs w:val="21"/>
          <w:highlight w:val="none"/>
          <w:lang w:eastAsia="zh-CN"/>
        </w:rPr>
        <w:t>磋商保证金</w:t>
      </w:r>
      <w:r>
        <w:rPr>
          <w:rFonts w:hint="eastAsia" w:ascii="宋体" w:hAnsi="宋体" w:eastAsia="宋体" w:cs="宋体"/>
          <w:color w:val="auto"/>
          <w:sz w:val="21"/>
          <w:szCs w:val="21"/>
          <w:highlight w:val="none"/>
        </w:rPr>
        <w:t>。</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3.4.4有下列情形之一的，</w:t>
      </w:r>
      <w:r>
        <w:rPr>
          <w:rFonts w:hint="eastAsia" w:ascii="宋体" w:hAnsi="宋体" w:eastAsia="宋体" w:cs="宋体"/>
          <w:color w:val="auto"/>
          <w:sz w:val="21"/>
          <w:szCs w:val="21"/>
          <w:highlight w:val="none"/>
          <w:lang w:eastAsia="zh-CN"/>
        </w:rPr>
        <w:t>磋商保证金</w:t>
      </w:r>
      <w:r>
        <w:rPr>
          <w:rFonts w:hint="eastAsia" w:ascii="宋体" w:hAnsi="宋体" w:eastAsia="宋体" w:cs="宋体"/>
          <w:color w:val="auto"/>
          <w:sz w:val="21"/>
          <w:szCs w:val="21"/>
          <w:highlight w:val="none"/>
        </w:rPr>
        <w:t>将不予退还：</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在规定的</w:t>
      </w:r>
      <w:r>
        <w:rPr>
          <w:rFonts w:hint="eastAsia" w:ascii="宋体" w:hAnsi="宋体" w:eastAsia="宋体" w:cs="宋体"/>
          <w:color w:val="auto"/>
          <w:sz w:val="21"/>
          <w:szCs w:val="21"/>
          <w:highlight w:val="none"/>
          <w:lang w:eastAsia="zh-CN"/>
        </w:rPr>
        <w:t>磋商有效期</w:t>
      </w:r>
      <w:r>
        <w:rPr>
          <w:rFonts w:hint="eastAsia" w:ascii="宋体" w:hAnsi="宋体" w:eastAsia="宋体" w:cs="宋体"/>
          <w:color w:val="auto"/>
          <w:sz w:val="21"/>
          <w:szCs w:val="21"/>
          <w:highlight w:val="none"/>
        </w:rPr>
        <w:t>内撤销或修改其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在收到</w:t>
      </w:r>
      <w:r>
        <w:rPr>
          <w:rFonts w:hint="eastAsia" w:ascii="宋体" w:hAnsi="宋体" w:eastAsia="宋体" w:cs="宋体"/>
          <w:color w:val="auto"/>
          <w:sz w:val="21"/>
          <w:szCs w:val="21"/>
          <w:highlight w:val="none"/>
          <w:lang w:eastAsia="zh-CN"/>
        </w:rPr>
        <w:t>成交通知书</w:t>
      </w:r>
      <w:r>
        <w:rPr>
          <w:rFonts w:hint="eastAsia" w:ascii="宋体" w:hAnsi="宋体" w:eastAsia="宋体" w:cs="宋体"/>
          <w:color w:val="auto"/>
          <w:sz w:val="21"/>
          <w:szCs w:val="21"/>
          <w:highlight w:val="none"/>
        </w:rPr>
        <w:t>后，无正当理由拒签合同协议书或未按</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规定提交履约担保。</w:t>
      </w:r>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rPr>
      </w:pPr>
      <w:bookmarkStart w:id="96" w:name="_Toc19920"/>
      <w:bookmarkStart w:id="97" w:name="_Toc31004"/>
      <w:bookmarkStart w:id="98" w:name="_Toc13418"/>
      <w:r>
        <w:rPr>
          <w:rFonts w:hint="eastAsia" w:ascii="宋体" w:hAnsi="宋体" w:eastAsia="宋体" w:cs="宋体"/>
          <w:color w:val="auto"/>
          <w:sz w:val="21"/>
          <w:szCs w:val="21"/>
          <w:highlight w:val="none"/>
        </w:rPr>
        <w:t>3.5 资格审查资料</w:t>
      </w:r>
      <w:bookmarkEnd w:id="96"/>
      <w:bookmarkEnd w:id="97"/>
      <w:bookmarkEnd w:id="98"/>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办法前附表</w:t>
      </w:r>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lang w:eastAsia="zh-CN"/>
        </w:rPr>
      </w:pPr>
      <w:bookmarkStart w:id="99" w:name="_Toc22294"/>
      <w:bookmarkStart w:id="100" w:name="_Toc2915"/>
      <w:bookmarkStart w:id="101" w:name="_Toc31350"/>
      <w:r>
        <w:rPr>
          <w:rFonts w:hint="eastAsia" w:ascii="宋体" w:hAnsi="宋体" w:eastAsia="宋体" w:cs="宋体"/>
          <w:color w:val="auto"/>
          <w:sz w:val="21"/>
          <w:szCs w:val="21"/>
          <w:highlight w:val="none"/>
        </w:rPr>
        <w:t>3.6 备选</w:t>
      </w:r>
      <w:r>
        <w:rPr>
          <w:rFonts w:hint="eastAsia" w:ascii="宋体" w:hAnsi="宋体" w:eastAsia="宋体" w:cs="宋体"/>
          <w:color w:val="auto"/>
          <w:sz w:val="21"/>
          <w:szCs w:val="21"/>
          <w:highlight w:val="none"/>
          <w:lang w:eastAsia="zh-CN"/>
        </w:rPr>
        <w:t>磋商方案</w:t>
      </w:r>
      <w:bookmarkEnd w:id="99"/>
      <w:bookmarkEnd w:id="100"/>
      <w:bookmarkEnd w:id="101"/>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须知前附表另有规定外，</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不得递交备选</w:t>
      </w:r>
      <w:r>
        <w:rPr>
          <w:rFonts w:hint="eastAsia" w:ascii="宋体" w:hAnsi="宋体" w:eastAsia="宋体" w:cs="宋体"/>
          <w:color w:val="auto"/>
          <w:sz w:val="21"/>
          <w:szCs w:val="21"/>
          <w:highlight w:val="none"/>
          <w:lang w:eastAsia="zh-CN"/>
        </w:rPr>
        <w:t>磋商方案</w:t>
      </w:r>
      <w:r>
        <w:rPr>
          <w:rFonts w:hint="eastAsia" w:ascii="宋体" w:hAnsi="宋体" w:eastAsia="宋体" w:cs="宋体"/>
          <w:color w:val="auto"/>
          <w:sz w:val="21"/>
          <w:szCs w:val="21"/>
          <w:highlight w:val="none"/>
        </w:rPr>
        <w:t>。允许</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递交备选</w:t>
      </w:r>
      <w:r>
        <w:rPr>
          <w:rFonts w:hint="eastAsia" w:ascii="宋体" w:hAnsi="宋体" w:eastAsia="宋体" w:cs="宋体"/>
          <w:color w:val="auto"/>
          <w:sz w:val="21"/>
          <w:szCs w:val="21"/>
          <w:highlight w:val="none"/>
          <w:lang w:eastAsia="zh-CN"/>
        </w:rPr>
        <w:t>磋商方案</w:t>
      </w:r>
      <w:r>
        <w:rPr>
          <w:rFonts w:hint="eastAsia" w:ascii="宋体" w:hAnsi="宋体" w:eastAsia="宋体" w:cs="宋体"/>
          <w:color w:val="auto"/>
          <w:sz w:val="21"/>
          <w:szCs w:val="21"/>
          <w:highlight w:val="none"/>
        </w:rPr>
        <w:t>的，只有</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所递交的备选</w:t>
      </w:r>
      <w:r>
        <w:rPr>
          <w:rFonts w:hint="eastAsia" w:ascii="宋体" w:hAnsi="宋体" w:eastAsia="宋体" w:cs="宋体"/>
          <w:color w:val="auto"/>
          <w:sz w:val="21"/>
          <w:szCs w:val="21"/>
          <w:highlight w:val="none"/>
          <w:lang w:eastAsia="zh-CN"/>
        </w:rPr>
        <w:t>磋商方案</w:t>
      </w:r>
      <w:r>
        <w:rPr>
          <w:rFonts w:hint="eastAsia" w:ascii="宋体" w:hAnsi="宋体" w:eastAsia="宋体" w:cs="宋体"/>
          <w:color w:val="auto"/>
          <w:sz w:val="21"/>
          <w:szCs w:val="21"/>
          <w:highlight w:val="none"/>
        </w:rPr>
        <w:t>方可予以考虑。</w:t>
      </w:r>
      <w:r>
        <w:rPr>
          <w:rFonts w:hint="eastAsia" w:ascii="宋体" w:hAnsi="宋体" w:eastAsia="宋体" w:cs="宋体"/>
          <w:color w:val="auto"/>
          <w:sz w:val="21"/>
          <w:szCs w:val="21"/>
          <w:highlight w:val="none"/>
          <w:lang w:eastAsia="zh-CN"/>
        </w:rPr>
        <w:t>竞争性磋商小组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备</w:t>
      </w:r>
      <w:r>
        <w:rPr>
          <w:rFonts w:hint="eastAsia" w:ascii="宋体" w:hAnsi="宋体" w:eastAsia="宋体" w:cs="宋体"/>
          <w:color w:val="auto"/>
          <w:sz w:val="21"/>
          <w:szCs w:val="21"/>
          <w:highlight w:val="none"/>
        </w:rPr>
        <w:t>选</w:t>
      </w:r>
      <w:r>
        <w:rPr>
          <w:rFonts w:hint="eastAsia" w:ascii="宋体" w:hAnsi="宋体" w:eastAsia="宋体" w:cs="宋体"/>
          <w:color w:val="auto"/>
          <w:sz w:val="21"/>
          <w:szCs w:val="21"/>
          <w:highlight w:val="none"/>
          <w:lang w:eastAsia="zh-CN"/>
        </w:rPr>
        <w:t>磋商方案</w:t>
      </w:r>
      <w:r>
        <w:rPr>
          <w:rFonts w:hint="eastAsia" w:ascii="宋体" w:hAnsi="宋体" w:eastAsia="宋体" w:cs="宋体"/>
          <w:color w:val="auto"/>
          <w:sz w:val="21"/>
          <w:szCs w:val="21"/>
          <w:highlight w:val="none"/>
        </w:rPr>
        <w:t>优于其按照</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要求编制的</w:t>
      </w:r>
      <w:r>
        <w:rPr>
          <w:rFonts w:hint="eastAsia" w:ascii="宋体" w:hAnsi="宋体" w:eastAsia="宋体" w:cs="宋体"/>
          <w:color w:val="auto"/>
          <w:sz w:val="21"/>
          <w:szCs w:val="21"/>
          <w:highlight w:val="none"/>
          <w:lang w:eastAsia="zh-CN"/>
        </w:rPr>
        <w:t>磋商方案</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可以接受该备选</w:t>
      </w:r>
      <w:r>
        <w:rPr>
          <w:rFonts w:hint="eastAsia" w:ascii="宋体" w:hAnsi="宋体" w:eastAsia="宋体" w:cs="宋体"/>
          <w:color w:val="auto"/>
          <w:sz w:val="21"/>
          <w:szCs w:val="21"/>
          <w:highlight w:val="none"/>
          <w:lang w:eastAsia="zh-CN"/>
        </w:rPr>
        <w:t>磋商方案</w:t>
      </w:r>
      <w:r>
        <w:rPr>
          <w:rFonts w:hint="eastAsia" w:ascii="宋体" w:hAnsi="宋体" w:eastAsia="宋体" w:cs="宋体"/>
          <w:color w:val="auto"/>
          <w:sz w:val="21"/>
          <w:szCs w:val="21"/>
          <w:highlight w:val="none"/>
        </w:rPr>
        <w:t>。</w:t>
      </w:r>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rPr>
      </w:pPr>
      <w:bookmarkStart w:id="102" w:name="_Toc24078"/>
      <w:bookmarkStart w:id="103" w:name="_Toc14404"/>
      <w:bookmarkStart w:id="104" w:name="_Toc6521"/>
      <w:r>
        <w:rPr>
          <w:rFonts w:hint="eastAsia" w:ascii="宋体" w:hAnsi="宋体" w:eastAsia="宋体" w:cs="宋体"/>
          <w:color w:val="auto"/>
          <w:sz w:val="21"/>
          <w:szCs w:val="21"/>
          <w:highlight w:val="none"/>
        </w:rPr>
        <w:t xml:space="preserve">3.7 </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的编制</w:t>
      </w:r>
      <w:bookmarkEnd w:id="102"/>
      <w:bookmarkEnd w:id="103"/>
      <w:bookmarkEnd w:id="104"/>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3.7.1 </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应按</w:t>
      </w:r>
      <w:r>
        <w:rPr>
          <w:rFonts w:hint="eastAsia" w:ascii="宋体" w:hAnsi="宋体" w:eastAsia="宋体" w:cs="宋体"/>
          <w:color w:val="auto"/>
          <w:sz w:val="21"/>
          <w:szCs w:val="21"/>
          <w:highlight w:val="none"/>
          <w:lang w:eastAsia="zh-CN"/>
        </w:rPr>
        <w:t>第六章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格式”进行编写，如有必要，可以增加附页，作为</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的组成部分。其中，</w:t>
      </w:r>
      <w:r>
        <w:rPr>
          <w:rFonts w:hint="eastAsia" w:ascii="宋体" w:hAnsi="宋体" w:eastAsia="宋体" w:cs="宋体"/>
          <w:color w:val="auto"/>
          <w:sz w:val="21"/>
          <w:szCs w:val="21"/>
          <w:highlight w:val="none"/>
          <w:lang w:eastAsia="zh-CN"/>
        </w:rPr>
        <w:t>磋商函</w:t>
      </w:r>
      <w:r>
        <w:rPr>
          <w:rFonts w:hint="eastAsia" w:ascii="宋体" w:hAnsi="宋体" w:eastAsia="宋体" w:cs="宋体"/>
          <w:color w:val="auto"/>
          <w:sz w:val="21"/>
          <w:szCs w:val="21"/>
          <w:highlight w:val="none"/>
        </w:rPr>
        <w:t>附录在满足</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实质性要求的基础上，可以提出比</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要求更有利于</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的承诺。</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3.7.2 </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应当对</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有关工期、</w:t>
      </w:r>
      <w:r>
        <w:rPr>
          <w:rFonts w:hint="eastAsia" w:ascii="宋体" w:hAnsi="宋体" w:eastAsia="宋体" w:cs="宋体"/>
          <w:color w:val="auto"/>
          <w:sz w:val="21"/>
          <w:szCs w:val="21"/>
          <w:highlight w:val="none"/>
          <w:lang w:eastAsia="zh-CN"/>
        </w:rPr>
        <w:t>磋商有效期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报价部分</w:t>
      </w:r>
      <w:r>
        <w:rPr>
          <w:rFonts w:hint="eastAsia" w:ascii="宋体" w:hAnsi="宋体" w:eastAsia="宋体" w:cs="宋体"/>
          <w:color w:val="auto"/>
          <w:sz w:val="21"/>
          <w:szCs w:val="21"/>
          <w:highlight w:val="none"/>
        </w:rPr>
        <w:t>和要求、招标范围等实质性内容作出响应。</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3.7.3 </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应用不褪色的材料书写或打印，并由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的法定代表人或其委托代理人签字或盖单位章。委托代理人签字的，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应附法定代表人签署的授权委托书。</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应尽量避免涂改、行间插字或删除。如果出现上述情况，改动之处应加盖单位章或由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的法定代表人或其授权的代理人签字确认。签字或盖章的具体要求见</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3.7.4 纸质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正本一份,副本份数见</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须知前附表。正本和副本的封面上应清楚地标记“正本”或“副本”的字样。当副本和正本不一致时，以正本为准。</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3.7.5 纸质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的正本与副本应分别装订成册</w:t>
      </w:r>
      <w:r>
        <w:rPr>
          <w:rFonts w:hint="eastAsia" w:ascii="宋体" w:hAnsi="宋体" w:cs="宋体"/>
          <w:color w:val="auto"/>
          <w:sz w:val="21"/>
          <w:szCs w:val="21"/>
          <w:highlight w:val="none"/>
          <w:lang w:val="en-US" w:eastAsia="zh-CN"/>
        </w:rPr>
        <w:t>加盖骑缝章</w:t>
      </w:r>
      <w:r>
        <w:rPr>
          <w:rFonts w:hint="eastAsia" w:ascii="宋体" w:hAnsi="宋体" w:eastAsia="宋体" w:cs="宋体"/>
          <w:color w:val="auto"/>
          <w:sz w:val="21"/>
          <w:szCs w:val="21"/>
          <w:highlight w:val="none"/>
        </w:rPr>
        <w:t>，并编制目录，具体装订要求见</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不按要求制作响应文件的按无效响应处理</w:t>
      </w:r>
      <w:r>
        <w:rPr>
          <w:rFonts w:hint="eastAsia" w:ascii="宋体" w:hAnsi="宋体" w:eastAsia="宋体" w:cs="宋体"/>
          <w:color w:val="auto"/>
          <w:sz w:val="21"/>
          <w:szCs w:val="21"/>
          <w:highlight w:val="none"/>
        </w:rPr>
        <w:t>。</w:t>
      </w:r>
    </w:p>
    <w:p>
      <w:pPr>
        <w:pStyle w:val="5"/>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rPr>
      </w:pPr>
      <w:bookmarkStart w:id="105" w:name="_Toc2697"/>
      <w:bookmarkStart w:id="106" w:name="_Toc6263"/>
      <w:bookmarkStart w:id="107" w:name="_Toc28420"/>
      <w:bookmarkStart w:id="108" w:name="_Toc3207"/>
      <w:bookmarkStart w:id="109" w:name="_Toc19129"/>
      <w:bookmarkStart w:id="110" w:name="_Toc27152"/>
      <w:bookmarkStart w:id="111" w:name="_Toc24187"/>
      <w:r>
        <w:rPr>
          <w:rFonts w:hint="eastAsia" w:ascii="宋体" w:hAnsi="宋体" w:eastAsia="宋体" w:cs="宋体"/>
          <w:color w:val="auto"/>
          <w:sz w:val="21"/>
          <w:szCs w:val="21"/>
          <w:highlight w:val="none"/>
        </w:rPr>
        <w:t>4．投标</w:t>
      </w:r>
      <w:bookmarkEnd w:id="105"/>
      <w:bookmarkEnd w:id="106"/>
      <w:bookmarkEnd w:id="107"/>
      <w:bookmarkEnd w:id="108"/>
      <w:bookmarkEnd w:id="109"/>
      <w:bookmarkEnd w:id="110"/>
      <w:bookmarkEnd w:id="111"/>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rPr>
      </w:pPr>
      <w:bookmarkStart w:id="112" w:name="_Toc29977"/>
      <w:bookmarkStart w:id="113" w:name="_Toc10330"/>
      <w:bookmarkStart w:id="114" w:name="_Toc7147"/>
      <w:r>
        <w:rPr>
          <w:rFonts w:hint="eastAsia" w:ascii="宋体" w:hAnsi="宋体" w:eastAsia="宋体" w:cs="宋体"/>
          <w:color w:val="auto"/>
          <w:sz w:val="21"/>
          <w:szCs w:val="21"/>
          <w:highlight w:val="none"/>
        </w:rPr>
        <w:t xml:space="preserve">4.1 </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的密封和标记</w:t>
      </w:r>
      <w:bookmarkEnd w:id="112"/>
      <w:bookmarkEnd w:id="113"/>
      <w:bookmarkEnd w:id="114"/>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4.1.1. </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的正本及副本应分开包装在两个包装袋内，电子文档单独放入一个密封袋内，加贴封条，并在封套的封口处加盖</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单位章，在封套上标记“</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电子版”字样。</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4.1.2. </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的封套上应清楚地标记“正本”或“副本”字样，封套上应写明的其他内容见</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 未按本章第 4.1.1 项或第 4.1.2 项要求密封和加写标记的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不予受理。</w:t>
      </w:r>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rPr>
      </w:pPr>
      <w:bookmarkStart w:id="115" w:name="_Toc27047"/>
      <w:bookmarkStart w:id="116" w:name="_Toc9728"/>
      <w:bookmarkStart w:id="117" w:name="_Toc28377"/>
      <w:r>
        <w:rPr>
          <w:rFonts w:hint="eastAsia" w:ascii="宋体" w:hAnsi="宋体" w:eastAsia="宋体" w:cs="宋体"/>
          <w:color w:val="auto"/>
          <w:sz w:val="21"/>
          <w:szCs w:val="21"/>
          <w:highlight w:val="none"/>
        </w:rPr>
        <w:t xml:space="preserve">4.2 </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的递交</w:t>
      </w:r>
      <w:bookmarkEnd w:id="115"/>
      <w:bookmarkEnd w:id="116"/>
      <w:bookmarkEnd w:id="117"/>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4.2.1 </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应在规定的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截止时间前递交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4.2.2 </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的地点：见</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 除</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须知前附表另有规定外，</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所递交的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不予退还。</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4.2.4 逾期送达的或者未送达指定地点的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不予受理。</w:t>
      </w:r>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rPr>
      </w:pPr>
      <w:bookmarkStart w:id="118" w:name="_Toc27500"/>
      <w:bookmarkStart w:id="119" w:name="_Toc16306"/>
      <w:bookmarkStart w:id="120" w:name="_Toc8891"/>
      <w:r>
        <w:rPr>
          <w:rFonts w:hint="eastAsia" w:ascii="宋体" w:hAnsi="宋体" w:eastAsia="宋体" w:cs="宋体"/>
          <w:color w:val="auto"/>
          <w:sz w:val="21"/>
          <w:szCs w:val="21"/>
          <w:highlight w:val="none"/>
        </w:rPr>
        <w:t xml:space="preserve">4.3 </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的修改与撤回</w:t>
      </w:r>
      <w:bookmarkEnd w:id="118"/>
      <w:bookmarkEnd w:id="119"/>
      <w:bookmarkEnd w:id="120"/>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bookmarkStart w:id="121" w:name="_Toc9597"/>
      <w:r>
        <w:rPr>
          <w:rFonts w:hint="eastAsia" w:ascii="宋体" w:hAnsi="宋体" w:eastAsia="宋体" w:cs="宋体"/>
          <w:color w:val="auto"/>
          <w:sz w:val="21"/>
          <w:szCs w:val="21"/>
          <w:highlight w:val="none"/>
        </w:rPr>
        <w:t>4.3.1. 在规定的投标截止时间前，</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可以修改或撤回已递交的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，但应以书面形式通知</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4.3.2. </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修改或撤回已递交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的书面通知应按照本章第 3.7.3 项的要求签字或盖章。</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收到书面通知后，向</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出具签收凭证。</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4.3.3. 修改的内容为</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的组成部分。修改的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应按照本章第 3 条、第4 条规定进行编制、密封、标记和递交，并标明“修改”字样。</w:t>
      </w:r>
    </w:p>
    <w:p>
      <w:pPr>
        <w:pStyle w:val="5"/>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lang w:val="en-US" w:eastAsia="zh-CN"/>
        </w:rPr>
      </w:pPr>
      <w:bookmarkStart w:id="122" w:name="_Toc23571"/>
      <w:bookmarkStart w:id="123" w:name="_Toc1354"/>
      <w:bookmarkStart w:id="124" w:name="_Toc16224"/>
      <w:bookmarkStart w:id="125" w:name="_Toc3415"/>
      <w:bookmarkStart w:id="126" w:name="_Toc31589"/>
      <w:bookmarkStart w:id="127" w:name="_Toc18723"/>
      <w:r>
        <w:rPr>
          <w:rFonts w:hint="eastAsia" w:ascii="宋体" w:hAnsi="宋体" w:eastAsia="宋体" w:cs="宋体"/>
          <w:color w:val="auto"/>
          <w:sz w:val="21"/>
          <w:szCs w:val="21"/>
          <w:highlight w:val="none"/>
        </w:rPr>
        <w:t>5．</w:t>
      </w:r>
      <w:bookmarkEnd w:id="121"/>
      <w:bookmarkEnd w:id="122"/>
      <w:bookmarkEnd w:id="123"/>
      <w:bookmarkEnd w:id="124"/>
      <w:r>
        <w:rPr>
          <w:rFonts w:hint="eastAsia" w:ascii="宋体" w:hAnsi="宋体" w:eastAsia="宋体" w:cs="宋体"/>
          <w:color w:val="auto"/>
          <w:sz w:val="21"/>
          <w:szCs w:val="21"/>
          <w:highlight w:val="none"/>
          <w:lang w:val="en-US" w:eastAsia="zh-CN"/>
        </w:rPr>
        <w:t>磋商</w:t>
      </w:r>
      <w:bookmarkEnd w:id="125"/>
      <w:bookmarkEnd w:id="126"/>
      <w:bookmarkEnd w:id="127"/>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时间和地点</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在</w:t>
      </w:r>
      <w:r>
        <w:rPr>
          <w:rFonts w:hint="eastAsia" w:ascii="宋体" w:hAnsi="宋体" w:cs="宋体"/>
          <w:color w:val="auto"/>
          <w:sz w:val="21"/>
          <w:szCs w:val="21"/>
          <w:highlight w:val="none"/>
          <w:lang w:eastAsia="zh-CN"/>
        </w:rPr>
        <w:t>响应截止时间后另行通知供应商</w:t>
      </w:r>
      <w:r>
        <w:rPr>
          <w:rFonts w:hint="eastAsia" w:ascii="宋体" w:hAnsi="宋体" w:eastAsia="宋体" w:cs="宋体"/>
          <w:color w:val="auto"/>
          <w:sz w:val="21"/>
          <w:szCs w:val="21"/>
          <w:highlight w:val="none"/>
          <w:lang w:val="en-US" w:eastAsia="zh-CN"/>
        </w:rPr>
        <w:t>召开磋商会议</w:t>
      </w:r>
      <w:r>
        <w:rPr>
          <w:rFonts w:hint="eastAsia" w:ascii="宋体" w:hAnsi="宋体" w:cs="宋体"/>
          <w:color w:val="auto"/>
          <w:sz w:val="21"/>
          <w:szCs w:val="21"/>
          <w:highlight w:val="none"/>
          <w:lang w:val="en-US" w:eastAsia="zh-CN"/>
        </w:rPr>
        <w:t>的时间及地点</w:t>
      </w:r>
      <w:r>
        <w:rPr>
          <w:rFonts w:hint="eastAsia" w:ascii="宋体" w:hAnsi="宋体" w:eastAsia="宋体" w:cs="宋体"/>
          <w:color w:val="auto"/>
          <w:sz w:val="21"/>
          <w:szCs w:val="21"/>
          <w:highlight w:val="none"/>
        </w:rPr>
        <w:t>，并邀请所有</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的法定代表人或其委托代理人准时参加。</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程序</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磋商会议</w:t>
      </w:r>
      <w:r>
        <w:rPr>
          <w:rFonts w:hint="eastAsia" w:ascii="宋体" w:hAnsi="宋体" w:eastAsia="宋体" w:cs="宋体"/>
          <w:color w:val="auto"/>
          <w:sz w:val="21"/>
          <w:szCs w:val="21"/>
          <w:highlight w:val="none"/>
        </w:rPr>
        <w:t>按下列程序进行：</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宣布</w:t>
      </w:r>
      <w:r>
        <w:rPr>
          <w:rFonts w:hint="eastAsia" w:ascii="宋体" w:hAnsi="宋体" w:eastAsia="宋体" w:cs="宋体"/>
          <w:color w:val="auto"/>
          <w:sz w:val="21"/>
          <w:szCs w:val="21"/>
          <w:highlight w:val="none"/>
          <w:lang w:val="en-US" w:eastAsia="zh-CN"/>
        </w:rPr>
        <w:t>会议</w:t>
      </w:r>
      <w:r>
        <w:rPr>
          <w:rFonts w:hint="eastAsia" w:ascii="宋体" w:hAnsi="宋体" w:eastAsia="宋体" w:cs="宋体"/>
          <w:color w:val="auto"/>
          <w:sz w:val="21"/>
          <w:szCs w:val="21"/>
          <w:highlight w:val="none"/>
        </w:rPr>
        <w:t>纪律；</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公布在</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截止时间前递交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名称，并点名确认</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是否派人到场；</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按照</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须知前附表规定检查</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的密封情况；</w:t>
      </w:r>
    </w:p>
    <w:p>
      <w:pPr>
        <w:pageBreakBefore w:val="0"/>
        <w:kinsoku/>
        <w:wordWrap/>
        <w:overflowPunct/>
        <w:topLinePunct w:val="0"/>
        <w:bidi w:val="0"/>
        <w:spacing w:line="440" w:lineRule="exact"/>
        <w:ind w:left="0" w:leftChars="0" w:right="0" w:rightChars="0" w:firstLine="420" w:firstLineChars="200"/>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cs="宋体"/>
          <w:color w:val="auto"/>
          <w:kern w:val="2"/>
          <w:sz w:val="21"/>
          <w:szCs w:val="21"/>
          <w:highlight w:val="none"/>
          <w:lang w:val="en-US" w:eastAsia="zh-CN" w:bidi="ar-SA"/>
        </w:rPr>
        <w:t>宣读招标控制价</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bidi="ar-SA"/>
        </w:rPr>
        <w:t>磋商会议结束。</w:t>
      </w:r>
    </w:p>
    <w:p>
      <w:pPr>
        <w:pStyle w:val="5"/>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lang w:eastAsia="zh-CN"/>
        </w:rPr>
      </w:pPr>
      <w:bookmarkStart w:id="128" w:name="_Toc7071"/>
      <w:bookmarkStart w:id="129" w:name="_Toc27892"/>
      <w:bookmarkStart w:id="130" w:name="_Toc22734"/>
      <w:bookmarkStart w:id="131" w:name="_Toc17902"/>
      <w:bookmarkStart w:id="132" w:name="_Toc23322"/>
      <w:bookmarkStart w:id="133" w:name="_Toc13606"/>
      <w:bookmarkStart w:id="134" w:name="_Toc11932"/>
      <w:r>
        <w:rPr>
          <w:rFonts w:hint="eastAsia" w:ascii="宋体" w:hAnsi="宋体" w:eastAsia="宋体" w:cs="宋体"/>
          <w:color w:val="auto"/>
          <w:sz w:val="21"/>
          <w:szCs w:val="21"/>
          <w:highlight w:val="none"/>
        </w:rPr>
        <w:t>6．评</w:t>
      </w:r>
      <w:bookmarkEnd w:id="128"/>
      <w:bookmarkEnd w:id="129"/>
      <w:bookmarkEnd w:id="130"/>
      <w:bookmarkEnd w:id="131"/>
      <w:r>
        <w:rPr>
          <w:rFonts w:hint="eastAsia" w:ascii="宋体" w:hAnsi="宋体" w:eastAsia="宋体" w:cs="宋体"/>
          <w:color w:val="auto"/>
          <w:sz w:val="21"/>
          <w:szCs w:val="21"/>
          <w:highlight w:val="none"/>
          <w:lang w:val="en-US" w:eastAsia="zh-CN"/>
        </w:rPr>
        <w:t>审</w:t>
      </w:r>
      <w:bookmarkEnd w:id="132"/>
      <w:bookmarkEnd w:id="133"/>
      <w:bookmarkEnd w:id="134"/>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rPr>
      </w:pPr>
      <w:bookmarkStart w:id="135" w:name="_Toc6808"/>
      <w:bookmarkStart w:id="136" w:name="_Toc21361"/>
      <w:bookmarkStart w:id="137" w:name="_Toc26455"/>
      <w:bookmarkStart w:id="138" w:name="_Toc17269"/>
      <w:bookmarkStart w:id="139" w:name="_Toc169"/>
      <w:bookmarkStart w:id="140" w:name="_Toc2539"/>
      <w:bookmarkStart w:id="141" w:name="_Toc9810"/>
      <w:r>
        <w:rPr>
          <w:rFonts w:hint="eastAsia" w:ascii="宋体" w:hAnsi="宋体" w:eastAsia="宋体" w:cs="宋体"/>
          <w:color w:val="auto"/>
          <w:sz w:val="21"/>
          <w:szCs w:val="21"/>
        </w:rPr>
        <w:t>6.1磋商小组组成及要求</w:t>
      </w:r>
      <w:bookmarkEnd w:id="135"/>
      <w:bookmarkEnd w:id="136"/>
      <w:bookmarkEnd w:id="137"/>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6.1.1</w:t>
      </w:r>
      <w:r>
        <w:rPr>
          <w:rFonts w:hint="eastAsia" w:ascii="宋体" w:hAnsi="宋体" w:cs="宋体"/>
          <w:color w:val="auto"/>
          <w:sz w:val="21"/>
          <w:szCs w:val="21"/>
          <w:lang w:eastAsia="zh-CN"/>
        </w:rPr>
        <w:t>采购</w:t>
      </w:r>
      <w:r>
        <w:rPr>
          <w:rFonts w:hint="eastAsia" w:ascii="宋体" w:hAnsi="宋体" w:cs="宋体"/>
          <w:color w:val="auto"/>
          <w:sz w:val="21"/>
          <w:szCs w:val="21"/>
          <w:lang w:val="en-US" w:eastAsia="zh-CN"/>
        </w:rPr>
        <w:t>人</w:t>
      </w:r>
      <w:r>
        <w:rPr>
          <w:rFonts w:hint="eastAsia" w:ascii="宋体" w:hAnsi="宋体" w:eastAsia="宋体" w:cs="宋体"/>
          <w:color w:val="auto"/>
          <w:sz w:val="21"/>
          <w:szCs w:val="21"/>
        </w:rPr>
        <w:t>根据本次竞争性磋商采购的特点和有关规定组成磋商小组，</w:t>
      </w:r>
      <w:r>
        <w:rPr>
          <w:rFonts w:hint="eastAsia" w:ascii="宋体" w:hAnsi="宋体" w:cs="宋体"/>
          <w:color w:val="auto"/>
          <w:sz w:val="21"/>
          <w:szCs w:val="21"/>
          <w:lang w:eastAsia="zh-CN"/>
        </w:rPr>
        <w:t>磋商小组由</w:t>
      </w:r>
      <w:r>
        <w:rPr>
          <w:rFonts w:hint="eastAsia" w:ascii="宋体" w:hAnsi="宋体" w:cs="宋体"/>
          <w:color w:val="auto"/>
          <w:sz w:val="21"/>
          <w:szCs w:val="21"/>
          <w:lang w:val="en-US" w:eastAsia="zh-CN"/>
        </w:rPr>
        <w:t>呼和浩特市市场监督管理局</w:t>
      </w:r>
      <w:r>
        <w:rPr>
          <w:rFonts w:hint="eastAsia" w:ascii="宋体" w:hAnsi="宋体" w:cs="宋体"/>
          <w:color w:val="auto"/>
          <w:sz w:val="21"/>
          <w:szCs w:val="21"/>
          <w:lang w:eastAsia="zh-CN"/>
        </w:rPr>
        <w:t>采购</w:t>
      </w:r>
      <w:r>
        <w:rPr>
          <w:rFonts w:hint="eastAsia" w:ascii="宋体" w:hAnsi="宋体" w:cs="宋体"/>
          <w:color w:val="auto"/>
          <w:sz w:val="21"/>
          <w:szCs w:val="21"/>
          <w:lang w:val="en-US" w:eastAsia="zh-CN"/>
        </w:rPr>
        <w:t>部门组织</w:t>
      </w:r>
      <w:r>
        <w:rPr>
          <w:rFonts w:hint="eastAsia" w:ascii="宋体" w:hAnsi="宋体" w:eastAsia="宋体" w:cs="宋体"/>
          <w:color w:val="auto"/>
          <w:sz w:val="21"/>
          <w:szCs w:val="21"/>
        </w:rPr>
        <w:t>3人及以上的单数组成。</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  6.1.2评审专家应当遵守评审工作纪律，不得泄露评审情况和评审中获悉的商业秘密。</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  6.1.3磋商小组在评审过程中发现</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有行贿、提供虚假材料或者串通等违法行为的，应当及时向财政部门报告。</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  6.1.4评审专家在评审过程中受到非法干涉的，应当及时向财政、监察等部门举报。</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  6.1.5磋商小组成员应当按照</w:t>
      </w:r>
      <w:r>
        <w:rPr>
          <w:rFonts w:hint="eastAsia" w:ascii="宋体" w:hAnsi="宋体" w:eastAsia="宋体" w:cs="宋体"/>
          <w:color w:val="auto"/>
          <w:sz w:val="21"/>
          <w:szCs w:val="21"/>
          <w:lang w:val="en-US" w:eastAsia="zh-CN"/>
        </w:rPr>
        <w:t>遵循</w:t>
      </w:r>
      <w:r>
        <w:rPr>
          <w:rFonts w:hint="eastAsia" w:ascii="宋体" w:hAnsi="宋体" w:eastAsia="宋体" w:cs="宋体"/>
          <w:color w:val="auto"/>
          <w:sz w:val="21"/>
          <w:szCs w:val="21"/>
        </w:rPr>
        <w:t>公平、公正、科学和择优的原则，根据磋商文件规定的评审程序、评审方法和评审标准进行独立评审。未实质性响应磋商文件的响应文件按无效响应处理。</w:t>
      </w:r>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rPr>
      </w:pPr>
      <w:bookmarkStart w:id="142" w:name="_Toc29163"/>
      <w:bookmarkStart w:id="143" w:name="_Toc17827"/>
      <w:bookmarkStart w:id="144" w:name="_Toc22615"/>
      <w:r>
        <w:rPr>
          <w:rFonts w:hint="eastAsia" w:ascii="宋体" w:hAnsi="宋体" w:eastAsia="宋体" w:cs="宋体"/>
          <w:color w:val="auto"/>
          <w:sz w:val="21"/>
          <w:szCs w:val="21"/>
        </w:rPr>
        <w:t>6.2 磋商规则</w:t>
      </w:r>
      <w:bookmarkEnd w:id="142"/>
      <w:bookmarkEnd w:id="143"/>
      <w:bookmarkEnd w:id="144"/>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bCs/>
          <w:color w:val="auto"/>
          <w:sz w:val="21"/>
          <w:szCs w:val="21"/>
        </w:rPr>
      </w:pPr>
      <w:r>
        <w:rPr>
          <w:rFonts w:hint="eastAsia" w:ascii="宋体" w:hAnsi="宋体" w:eastAsia="宋体" w:cs="宋体"/>
          <w:color w:val="auto"/>
          <w:sz w:val="21"/>
          <w:szCs w:val="21"/>
        </w:rPr>
        <w:t>6.2.1 磋商小组审查磋商</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资格证明文件和响应文件是否符合竞争性磋商文件的基本要求、内容是否完整、价格构成有无计算错误、文件签署是否齐全等。</w:t>
      </w:r>
    </w:p>
    <w:p>
      <w:pPr>
        <w:pStyle w:val="21"/>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6.2.2资格审查和形式评审</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3"/>
        <w:gridCol w:w="5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473" w:type="dxa"/>
            <w:noWrap w:val="0"/>
            <w:vAlign w:val="center"/>
          </w:tcPr>
          <w:p>
            <w:pPr>
              <w:pageBreakBefore w:val="0"/>
              <w:tabs>
                <w:tab w:val="left" w:pos="10080"/>
              </w:tabs>
              <w:kinsoku/>
              <w:wordWrap/>
              <w:overflowPunct/>
              <w:topLinePunct w:val="0"/>
              <w:bidi w:val="0"/>
              <w:spacing w:line="440" w:lineRule="exact"/>
              <w:ind w:left="0" w:leftChars="0" w:right="0" w:rightChars="0" w:firstLine="421" w:firstLineChars="20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w:t>
            </w:r>
          </w:p>
        </w:tc>
        <w:tc>
          <w:tcPr>
            <w:tcW w:w="5481" w:type="dxa"/>
            <w:noWrap w:val="0"/>
            <w:vAlign w:val="center"/>
          </w:tcPr>
          <w:p>
            <w:pPr>
              <w:pageBreakBefore w:val="0"/>
              <w:tabs>
                <w:tab w:val="left" w:pos="10080"/>
              </w:tabs>
              <w:kinsoku/>
              <w:wordWrap/>
              <w:overflowPunct/>
              <w:topLinePunct w:val="0"/>
              <w:bidi w:val="0"/>
              <w:spacing w:line="440" w:lineRule="exact"/>
              <w:ind w:left="0" w:leftChars="0" w:right="0" w:rightChars="0" w:firstLine="421" w:firstLineChars="20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73" w:type="dxa"/>
            <w:noWrap w:val="0"/>
            <w:vAlign w:val="center"/>
          </w:tcPr>
          <w:p>
            <w:pPr>
              <w:pageBreakBefore w:val="0"/>
              <w:tabs>
                <w:tab w:val="left" w:pos="10080"/>
              </w:tabs>
              <w:kinsoku/>
              <w:wordWrap/>
              <w:overflowPunct/>
              <w:topLinePunct w:val="0"/>
              <w:bidi w:val="0"/>
              <w:spacing w:line="440" w:lineRule="exact"/>
              <w:ind w:left="0" w:leftChars="0" w:right="0" w:rightChars="0" w:firstLine="421" w:firstLineChars="200"/>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资格审查</w:t>
            </w:r>
          </w:p>
        </w:tc>
        <w:tc>
          <w:tcPr>
            <w:tcW w:w="5481" w:type="dxa"/>
            <w:vMerge w:val="restart"/>
            <w:noWrap w:val="0"/>
            <w:vAlign w:val="center"/>
          </w:tcPr>
          <w:p>
            <w:pPr>
              <w:pageBreakBefore w:val="0"/>
              <w:widowControl/>
              <w:kinsoku/>
              <w:wordWrap/>
              <w:overflowPunct/>
              <w:topLinePunct w:val="0"/>
              <w:bidi w:val="0"/>
              <w:spacing w:line="440" w:lineRule="exact"/>
              <w:ind w:left="0" w:leftChars="0" w:right="0" w:rightChars="0" w:firstLine="420" w:firstLineChars="20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评审因素及评审标准见第三章评审办法</w:t>
            </w:r>
            <w:r>
              <w:rPr>
                <w:rFonts w:hint="eastAsia" w:ascii="宋体" w:hAnsi="宋体" w:eastAsia="宋体" w:cs="宋体"/>
                <w:b/>
                <w:bCs/>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73" w:type="dxa"/>
            <w:noWrap w:val="0"/>
            <w:vAlign w:val="center"/>
          </w:tcPr>
          <w:p>
            <w:pPr>
              <w:pageBreakBefore w:val="0"/>
              <w:tabs>
                <w:tab w:val="left" w:pos="10080"/>
              </w:tabs>
              <w:kinsoku/>
              <w:wordWrap/>
              <w:overflowPunct/>
              <w:topLinePunct w:val="0"/>
              <w:bidi w:val="0"/>
              <w:spacing w:line="440" w:lineRule="exact"/>
              <w:ind w:left="0" w:leftChars="0" w:right="0" w:rightChars="0" w:firstLine="421" w:firstLineChars="20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形式评审</w:t>
            </w:r>
          </w:p>
        </w:tc>
        <w:tc>
          <w:tcPr>
            <w:tcW w:w="5481" w:type="dxa"/>
            <w:vMerge w:val="continue"/>
            <w:noWrap w:val="0"/>
            <w:vAlign w:val="center"/>
          </w:tcPr>
          <w:p>
            <w:pPr>
              <w:pageBreakBefore w:val="0"/>
              <w:widowControl/>
              <w:kinsoku/>
              <w:wordWrap/>
              <w:overflowPunct/>
              <w:topLinePunct w:val="0"/>
              <w:bidi w:val="0"/>
              <w:spacing w:line="440" w:lineRule="exact"/>
              <w:ind w:left="0" w:leftChars="0" w:right="0" w:rightChars="0" w:firstLine="420" w:firstLineChars="200"/>
              <w:textAlignment w:val="center"/>
              <w:rPr>
                <w:rFonts w:hint="eastAsia" w:ascii="宋体" w:hAnsi="宋体" w:eastAsia="宋体" w:cs="宋体"/>
                <w:color w:val="auto"/>
                <w:sz w:val="21"/>
                <w:szCs w:val="21"/>
              </w:rPr>
            </w:pPr>
          </w:p>
        </w:tc>
      </w:tr>
    </w:tbl>
    <w:p>
      <w:pPr>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以上审查内容，</w:t>
      </w:r>
      <w:r>
        <w:rPr>
          <w:rFonts w:hint="eastAsia" w:ascii="宋体" w:hAnsi="宋体" w:cs="宋体"/>
          <w:b/>
          <w:bCs/>
          <w:color w:val="auto"/>
          <w:sz w:val="21"/>
          <w:szCs w:val="21"/>
          <w:lang w:eastAsia="zh-CN"/>
        </w:rPr>
        <w:t>供应商</w:t>
      </w:r>
      <w:r>
        <w:rPr>
          <w:rFonts w:hint="eastAsia" w:ascii="宋体" w:hAnsi="宋体" w:eastAsia="宋体" w:cs="宋体"/>
          <w:b/>
          <w:bCs/>
          <w:color w:val="auto"/>
          <w:sz w:val="21"/>
          <w:szCs w:val="21"/>
        </w:rPr>
        <w:t>有一项不符合要求，作废标处理。</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6.2.3 磋商小组将确定每一响应文件对磋商文件的要求是否做出了实质性的响应，而没有重大偏离和保留。对磋商文件实质性响应是指响应符合磋商文件的所有条款的要求和规定，而且没有重大偏离和保留（重大偏离和保留是指影响到磋商文件所规定的范围、标准和条件，或限制</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的权利和缩减</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的义务的规定，但修正这些重大偏离和保留将影响到其他</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的公平竞争地位）。</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6.2.4 磋商小组判断响应文件对磋商文件是否响应，仅根据响应文件自身，而不靠外部证据。</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6.2.5磋商小组将拒绝对磋商文件确实没有做出实质性的响应或有重大偏离和保留的响应。</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不能通过修正或撤消其相应内容而使其响应成为实质性响应。</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6.2.6 磋商小组允许对实质性响应磋商文件要求的响应文件的核实与校正，检查是否有计算、累计或表达上的错误。但只能修改响应文件中不构成重大偏离的、微小的、不规范和不一致的地方。</w:t>
      </w:r>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b/>
          <w:bCs/>
          <w:color w:val="auto"/>
          <w:sz w:val="21"/>
          <w:szCs w:val="21"/>
        </w:rPr>
      </w:pPr>
      <w:bookmarkStart w:id="145" w:name="_Toc18085"/>
      <w:bookmarkStart w:id="146" w:name="_Toc3492"/>
      <w:bookmarkStart w:id="147" w:name="_Toc15401"/>
      <w:bookmarkStart w:id="148" w:name="_Toc8780"/>
      <w:bookmarkStart w:id="149" w:name="_Toc9022"/>
      <w:r>
        <w:rPr>
          <w:rFonts w:hint="eastAsia" w:ascii="宋体" w:hAnsi="宋体" w:eastAsia="宋体" w:cs="宋体"/>
          <w:b/>
          <w:bCs/>
          <w:color w:val="auto"/>
          <w:sz w:val="21"/>
          <w:szCs w:val="21"/>
        </w:rPr>
        <w:t xml:space="preserve">6.3 </w:t>
      </w:r>
      <w:bookmarkEnd w:id="145"/>
      <w:bookmarkEnd w:id="146"/>
      <w:r>
        <w:rPr>
          <w:rFonts w:hint="eastAsia" w:ascii="宋体" w:hAnsi="宋体" w:eastAsia="宋体" w:cs="宋体"/>
          <w:b/>
          <w:bCs/>
          <w:color w:val="auto"/>
          <w:sz w:val="21"/>
          <w:szCs w:val="21"/>
        </w:rPr>
        <w:t>符合性审查</w:t>
      </w:r>
      <w:bookmarkEnd w:id="147"/>
      <w:bookmarkEnd w:id="148"/>
      <w:bookmarkEnd w:id="149"/>
    </w:p>
    <w:p>
      <w:pPr>
        <w:pStyle w:val="27"/>
        <w:pageBreakBefore w:val="0"/>
        <w:tabs>
          <w:tab w:val="left" w:pos="1362"/>
        </w:tabs>
        <w:kinsoku/>
        <w:wordWrap/>
        <w:overflowPunct/>
        <w:topLinePunct w:val="0"/>
        <w:autoSpaceDE w:val="0"/>
        <w:autoSpaceDN w:val="0"/>
        <w:bidi w:val="0"/>
        <w:spacing w:line="440" w:lineRule="exact"/>
        <w:ind w:left="0" w:leftChars="0" w:right="0" w:righ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在详细评审之前，磋商小组应当对符合资格的</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的响应文件进行符合性审查，以确定其是否满足竞争性磋商文件的实质性要求。具体符合性审查内容</w:t>
      </w:r>
      <w:r>
        <w:rPr>
          <w:rFonts w:hint="eastAsia" w:ascii="宋体" w:hAnsi="宋体" w:eastAsia="宋体" w:cs="宋体"/>
          <w:color w:val="auto"/>
          <w:sz w:val="21"/>
          <w:szCs w:val="21"/>
          <w:lang w:val="en-US" w:eastAsia="zh-CN"/>
        </w:rPr>
        <w:t>见第三章评审办法。</w:t>
      </w:r>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rPr>
      </w:pPr>
      <w:bookmarkStart w:id="150" w:name="_Toc16199"/>
      <w:bookmarkStart w:id="151" w:name="_Toc4741"/>
      <w:bookmarkStart w:id="152" w:name="_Toc25530"/>
      <w:r>
        <w:rPr>
          <w:rFonts w:hint="eastAsia" w:ascii="宋体" w:hAnsi="宋体" w:eastAsia="宋体" w:cs="宋体"/>
          <w:color w:val="auto"/>
          <w:sz w:val="21"/>
          <w:szCs w:val="21"/>
        </w:rPr>
        <w:t>6.4 响应文件的澄清</w:t>
      </w:r>
      <w:bookmarkEnd w:id="150"/>
      <w:bookmarkEnd w:id="151"/>
      <w:bookmarkEnd w:id="152"/>
    </w:p>
    <w:p>
      <w:pPr>
        <w:pStyle w:val="27"/>
        <w:pageBreakBefore w:val="0"/>
        <w:tabs>
          <w:tab w:val="left" w:pos="1362"/>
        </w:tabs>
        <w:kinsoku/>
        <w:wordWrap/>
        <w:overflowPunct/>
        <w:topLinePunct w:val="0"/>
        <w:autoSpaceDE w:val="0"/>
        <w:autoSpaceDN w:val="0"/>
        <w:bidi w:val="0"/>
        <w:spacing w:line="440" w:lineRule="exact"/>
        <w:ind w:left="0" w:leftChars="0" w:right="0" w:righ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6.4.1磋商小组在对响应文件的有效性、完整性和响应程度进行审查时，可以要求</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对响应文件中含义不明确、同类问题表述不一致或者有明显文字和计算错误的内容等作出必要的澄清、说明或者更正。</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的澄清、说明或者更正不得超出响应文件的范围或者改变响应文件的实质性内容。</w:t>
      </w:r>
    </w:p>
    <w:p>
      <w:pPr>
        <w:pStyle w:val="27"/>
        <w:pageBreakBefore w:val="0"/>
        <w:tabs>
          <w:tab w:val="left" w:pos="1362"/>
        </w:tabs>
        <w:kinsoku/>
        <w:wordWrap/>
        <w:overflowPunct/>
        <w:topLinePunct w:val="0"/>
        <w:autoSpaceDE w:val="0"/>
        <w:autoSpaceDN w:val="0"/>
        <w:bidi w:val="0"/>
        <w:spacing w:line="440" w:lineRule="exact"/>
        <w:ind w:left="0" w:leftChars="0" w:right="0" w:righ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6.4.2</w:t>
      </w:r>
      <w:r>
        <w:rPr>
          <w:rFonts w:hint="eastAsia" w:ascii="宋体" w:hAnsi="宋体" w:eastAsia="宋体" w:cs="宋体"/>
          <w:color w:val="auto"/>
          <w:spacing w:val="-2"/>
          <w:sz w:val="21"/>
          <w:szCs w:val="21"/>
        </w:rPr>
        <w:t>为了有助于竞争性磋商响应文件的审查、评价和比较，磋商小组可以要求</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澄清、说明或者更正响应文件应当以书面形式作出。</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的澄清、说明或者更正应当由法定代表人或其授权代表签字（或加盖个人印章）或者加盖单位公章。由授权代表签字或加盖个人印章的，应当附法定代表人授权书。</w:t>
      </w:r>
    </w:p>
    <w:p>
      <w:pPr>
        <w:pStyle w:val="27"/>
        <w:pageBreakBefore w:val="0"/>
        <w:tabs>
          <w:tab w:val="left" w:pos="1362"/>
        </w:tabs>
        <w:kinsoku/>
        <w:wordWrap/>
        <w:overflowPunct/>
        <w:topLinePunct w:val="0"/>
        <w:autoSpaceDE w:val="0"/>
        <w:autoSpaceDN w:val="0"/>
        <w:bidi w:val="0"/>
        <w:spacing w:line="440" w:lineRule="exact"/>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6.4.3 </w:t>
      </w:r>
      <w:r>
        <w:rPr>
          <w:rFonts w:hint="eastAsia" w:ascii="宋体" w:hAnsi="宋体" w:cs="宋体"/>
          <w:color w:val="auto"/>
          <w:spacing w:val="-4"/>
          <w:sz w:val="21"/>
          <w:szCs w:val="21"/>
          <w:lang w:eastAsia="zh-CN"/>
        </w:rPr>
        <w:t>供应商</w:t>
      </w:r>
      <w:r>
        <w:rPr>
          <w:rFonts w:hint="eastAsia" w:ascii="宋体" w:hAnsi="宋体" w:eastAsia="宋体" w:cs="宋体"/>
          <w:color w:val="auto"/>
          <w:spacing w:val="-4"/>
          <w:sz w:val="21"/>
          <w:szCs w:val="21"/>
        </w:rPr>
        <w:t>拒不进行澄清、说明、补正的，或者不能在竞争性磋商小组规定时</w:t>
      </w:r>
      <w:r>
        <w:rPr>
          <w:rFonts w:hint="eastAsia" w:ascii="宋体" w:hAnsi="宋体" w:eastAsia="宋体" w:cs="宋体"/>
          <w:color w:val="auto"/>
          <w:sz w:val="21"/>
          <w:szCs w:val="21"/>
        </w:rPr>
        <w:t>间内作出书面澄清、说明、补正的，其响应性文件将被作为无效处理。</w:t>
      </w:r>
    </w:p>
    <w:p>
      <w:pPr>
        <w:pStyle w:val="2"/>
        <w:pageBreakBefore w:val="0"/>
        <w:kinsoku/>
        <w:wordWrap/>
        <w:overflowPunct/>
        <w:topLinePunct w:val="0"/>
        <w:autoSpaceDE w:val="0"/>
        <w:autoSpaceDN w:val="0"/>
        <w:bidi w:val="0"/>
        <w:spacing w:after="0" w:line="440" w:lineRule="exact"/>
        <w:ind w:left="0" w:leftChars="0" w:right="0" w:righ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6.4.4 </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的书面澄清材料作为响应性文件的补充。</w:t>
      </w:r>
    </w:p>
    <w:p>
      <w:pPr>
        <w:pStyle w:val="2"/>
        <w:pageBreakBefore w:val="0"/>
        <w:kinsoku/>
        <w:wordWrap/>
        <w:overflowPunct/>
        <w:topLinePunct w:val="0"/>
        <w:autoSpaceDE w:val="0"/>
        <w:autoSpaceDN w:val="0"/>
        <w:bidi w:val="0"/>
        <w:spacing w:after="0" w:line="440" w:lineRule="exact"/>
        <w:ind w:left="0" w:leftChars="0" w:right="0" w:righ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6.4.5 磋商小组不得接受</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主动提出的澄清和解释。</w:t>
      </w:r>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rPr>
      </w:pPr>
      <w:bookmarkStart w:id="153" w:name="_Toc4221"/>
      <w:bookmarkStart w:id="154" w:name="_Toc13391"/>
      <w:bookmarkStart w:id="155" w:name="_Toc12690"/>
      <w:r>
        <w:rPr>
          <w:rFonts w:hint="eastAsia" w:ascii="宋体" w:hAnsi="宋体" w:eastAsia="宋体" w:cs="宋体"/>
          <w:color w:val="auto"/>
          <w:sz w:val="21"/>
          <w:szCs w:val="21"/>
        </w:rPr>
        <w:t>6.5 评审方法及规定</w:t>
      </w:r>
      <w:bookmarkEnd w:id="153"/>
      <w:bookmarkEnd w:id="154"/>
      <w:bookmarkEnd w:id="155"/>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rPr>
      </w:pPr>
      <w:bookmarkStart w:id="156" w:name="_Toc32690"/>
      <w:bookmarkStart w:id="157" w:name="_Toc5397"/>
      <w:bookmarkStart w:id="158" w:name="_Toc453362457"/>
      <w:bookmarkStart w:id="159" w:name="_Toc25077"/>
      <w:bookmarkStart w:id="160" w:name="_Toc17629"/>
      <w:bookmarkStart w:id="161" w:name="_Toc27377"/>
      <w:r>
        <w:rPr>
          <w:rFonts w:hint="eastAsia" w:ascii="宋体" w:hAnsi="宋体" w:eastAsia="宋体" w:cs="宋体"/>
          <w:color w:val="auto"/>
          <w:sz w:val="21"/>
          <w:szCs w:val="21"/>
        </w:rPr>
        <w:t>6.5.1评审方法：综合评分法，是指响应文件满足磋商文件全部实质性要求且按评审因素的量化指标评审得分最高的</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为成交侯选人的评审方法。</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6.5.2综合评分法评审标准中的分值设置应当与评审因素的量化指标相对应。磋商文件中没有规定的评审标准不得作为评审依据。评审时，磋商小组各成员应当独立对每个有效响应的文件进行评价、打分，然后汇总每个</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每项评分因素的得分。</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6.5.3磋商小组应当根据综合评分情况，按照评审得分由高到低顺序推荐</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名成交侯选人，并编写评审报告。符合《政府采购竞争性磋商采购方式管理暂行办法》第二十一条第三款情形的，可以推荐2家成交侯选人。评审得分相同的，按照最终报价由低到高的顺序推荐。评审得分且最终报价相同的，按照技术指标优劣顺序推荐。</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6.5.4评审报告应当由磋商小组全体人员签字认可。磋商小组成员对评审报告有异议的，磋商小组按照少数服从多数的原则推荐成交侯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r>
        <w:rPr>
          <w:rFonts w:hint="eastAsia" w:ascii="宋体" w:hAnsi="宋体" w:cs="宋体"/>
          <w:color w:val="auto"/>
          <w:sz w:val="21"/>
          <w:szCs w:val="21"/>
          <w:lang w:eastAsia="zh-CN"/>
        </w:rPr>
        <w:t>（咨询采购小组）</w:t>
      </w:r>
    </w:p>
    <w:bookmarkEnd w:id="156"/>
    <w:bookmarkEnd w:id="157"/>
    <w:bookmarkEnd w:id="158"/>
    <w:bookmarkEnd w:id="159"/>
    <w:bookmarkEnd w:id="160"/>
    <w:bookmarkEnd w:id="161"/>
    <w:p>
      <w:pPr>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6.6磋商程序</w:t>
      </w:r>
    </w:p>
    <w:p>
      <w:pPr>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磋商程序：</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6.6.1首先由磋商小组对各</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进行初步评审（资格评审、符合性评审），以确定</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是否具有磋商资格；</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6.6.2对通过初步评审的</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进行磋商；</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6.6.3磋商小组对通过初步评审的响应文件进行评估，确定与各</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 xml:space="preserve">磋商的具体内容； </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6.6.4磋商小组所有成员应当集中与单一</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分别进行磋商，磋商结束后，并要求其在规定时间内提交最终报价。</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6.6.5</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对所参加磋商项目根据市场行情自主报价，分二次报价（情况特殊,经磋商小组根据磋商现场情况，可以要求</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适当进行多轮报价），一次报价须按照磋商文件的报价格式填报，第二次报价</w:t>
      </w:r>
      <w:r>
        <w:rPr>
          <w:rFonts w:hint="eastAsia" w:ascii="宋体" w:hAnsi="宋体" w:eastAsia="宋体" w:cs="宋体"/>
          <w:color w:val="auto"/>
          <w:sz w:val="21"/>
          <w:szCs w:val="21"/>
          <w:lang w:val="en-US" w:eastAsia="zh-CN"/>
        </w:rPr>
        <w:t>按照竞争性磋商文件规定的格式</w:t>
      </w:r>
      <w:r>
        <w:rPr>
          <w:rFonts w:hint="eastAsia" w:ascii="宋体" w:hAnsi="宋体" w:eastAsia="宋体" w:cs="宋体"/>
          <w:color w:val="auto"/>
          <w:sz w:val="21"/>
          <w:szCs w:val="21"/>
        </w:rPr>
        <w:t>填报（注：最终报价明显低于成本价的，</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需做出合理说明，否则将承担不被接受的风险）。</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对磋商文件作出的实质性变动是磋商文件的有效组成部分，</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rPr>
        <w:t>应当及时以书面形式同时通知所有参加磋商的</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rPr>
      </w:pPr>
      <w:r>
        <w:rPr>
          <w:rFonts w:hint="eastAsia" w:ascii="宋体" w:hAnsi="宋体" w:cs="宋体"/>
          <w:color w:val="auto"/>
          <w:sz w:val="21"/>
          <w:szCs w:val="21"/>
          <w:lang w:eastAsia="zh-CN"/>
        </w:rPr>
        <w:t>供应商</w:t>
      </w:r>
      <w:r>
        <w:rPr>
          <w:rFonts w:hint="eastAsia" w:ascii="宋体" w:hAnsi="宋体" w:eastAsia="宋体" w:cs="宋体"/>
          <w:color w:val="auto"/>
          <w:sz w:val="21"/>
          <w:szCs w:val="21"/>
        </w:rPr>
        <w:t>应当按照磋商文件的变动情况和磋商小组的要求重新提交响应文件，并由其法定代表人或授权代表签字或者加盖公章。由授权代表签字的，应当附法定代表人授权书。</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为自然人的，应当由本人签字并附身份证明；</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6.6.5磋商结束后，磋商小组应当要求所有实质性响应的</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在规定时间内提交最终报价，提交最终报价的</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不得少于3家；</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6.6.6经磋商确定最终</w:t>
      </w:r>
      <w:r>
        <w:rPr>
          <w:rFonts w:hint="eastAsia" w:ascii="宋体" w:hAnsi="宋体" w:eastAsia="宋体" w:cs="宋体"/>
          <w:color w:val="auto"/>
          <w:sz w:val="21"/>
          <w:szCs w:val="21"/>
          <w:lang w:eastAsia="zh-CN"/>
        </w:rPr>
        <w:t>招标需求</w:t>
      </w:r>
      <w:r>
        <w:rPr>
          <w:rFonts w:hint="eastAsia" w:ascii="宋体" w:hAnsi="宋体" w:eastAsia="宋体" w:cs="宋体"/>
          <w:color w:val="auto"/>
          <w:sz w:val="21"/>
          <w:szCs w:val="21"/>
        </w:rPr>
        <w:t>和提交最终报价的</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后，由磋商小组采用综合评分法对提交最终报价的</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的响应文件和最终报价进行综合评分；</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6.6.7确定成交侯选人；</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备注：</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各</w:t>
      </w:r>
      <w:r>
        <w:rPr>
          <w:rFonts w:hint="eastAsia" w:ascii="宋体" w:hAnsi="宋体" w:cs="宋体"/>
          <w:color w:val="auto"/>
          <w:sz w:val="21"/>
          <w:szCs w:val="21"/>
          <w:lang w:val="zh-CN"/>
        </w:rPr>
        <w:t>供应商</w:t>
      </w:r>
      <w:r>
        <w:rPr>
          <w:rFonts w:hint="eastAsia" w:ascii="宋体" w:hAnsi="宋体" w:eastAsia="宋体" w:cs="宋体"/>
          <w:color w:val="auto"/>
          <w:sz w:val="21"/>
          <w:szCs w:val="21"/>
        </w:rPr>
        <w:t>响应文件最终报价不得高于上轮次报价</w:t>
      </w:r>
      <w:r>
        <w:rPr>
          <w:rFonts w:hint="eastAsia" w:ascii="宋体" w:hAnsi="宋体" w:eastAsia="宋体" w:cs="宋体"/>
          <w:color w:val="auto"/>
          <w:sz w:val="21"/>
          <w:szCs w:val="21"/>
          <w:lang w:val="zh-CN"/>
        </w:rPr>
        <w:t>，否则，磋商小组视其为无效响应，取消其磋商资格；</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2.在磋商过程中，各</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应积极配合磋商小组，应在规定时间内递交最终报价，磋商的任何一方不得透露与磋商有关的其他</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的技术资料、其他信息；</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3.磋商小组认为</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的报价明显低于其他通过符合性审查</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的报价，有可能影响产品质量或者不能诚信履约的，应当要求其在评审现场合理的时间内提供书面说明，必要时提交相关证明材料；</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不能证明其报价合理性的，磋商小组应当将其作为无效投标处理。</w:t>
      </w:r>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rPr>
      </w:pPr>
      <w:bookmarkStart w:id="162" w:name="_Toc17453"/>
      <w:bookmarkStart w:id="163" w:name="_Toc16348"/>
      <w:bookmarkStart w:id="164" w:name="_Toc29351"/>
      <w:r>
        <w:rPr>
          <w:rFonts w:hint="eastAsia" w:ascii="宋体" w:hAnsi="宋体" w:eastAsia="宋体" w:cs="宋体"/>
          <w:color w:val="auto"/>
          <w:sz w:val="21"/>
          <w:szCs w:val="21"/>
        </w:rPr>
        <w:t>6.7定标原则</w:t>
      </w:r>
      <w:bookmarkEnd w:id="162"/>
      <w:bookmarkEnd w:id="163"/>
      <w:bookmarkEnd w:id="164"/>
    </w:p>
    <w:p>
      <w:pPr>
        <w:pageBreakBefore w:val="0"/>
        <w:kinsoku/>
        <w:wordWrap/>
        <w:overflowPunct/>
        <w:topLinePunct w:val="0"/>
        <w:bidi w:val="0"/>
        <w:snapToGrid w:val="0"/>
        <w:spacing w:line="440" w:lineRule="exact"/>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6.7.1</w:t>
      </w:r>
      <w:r>
        <w:rPr>
          <w:rFonts w:hint="eastAsia" w:ascii="宋体" w:hAnsi="宋体" w:cs="宋体"/>
          <w:color w:val="auto"/>
          <w:sz w:val="21"/>
          <w:szCs w:val="21"/>
          <w:lang w:eastAsia="zh-CN"/>
        </w:rPr>
        <w:t>采购代理机构（</w:t>
      </w:r>
      <w:r>
        <w:rPr>
          <w:rFonts w:hint="eastAsia" w:ascii="宋体" w:hAnsi="宋体" w:cs="宋体"/>
          <w:color w:val="auto"/>
          <w:sz w:val="21"/>
          <w:szCs w:val="21"/>
          <w:lang w:val="en-US" w:eastAsia="zh-CN"/>
        </w:rPr>
        <w:t>若有</w:t>
      </w:r>
      <w:r>
        <w:rPr>
          <w:rFonts w:hint="eastAsia" w:ascii="宋体" w:hAnsi="宋体" w:cs="宋体"/>
          <w:color w:val="auto"/>
          <w:sz w:val="21"/>
          <w:szCs w:val="21"/>
          <w:lang w:eastAsia="zh-CN"/>
        </w:rPr>
        <w:t>）</w:t>
      </w:r>
      <w:r>
        <w:rPr>
          <w:rFonts w:hint="eastAsia" w:ascii="宋体" w:hAnsi="宋体" w:eastAsia="宋体" w:cs="宋体"/>
          <w:color w:val="auto"/>
          <w:sz w:val="21"/>
          <w:szCs w:val="21"/>
        </w:rPr>
        <w:t>应当在评审结束后2个工作日内将评审报告送</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确认。</w:t>
      </w:r>
    </w:p>
    <w:p>
      <w:pPr>
        <w:pageBreakBefore w:val="0"/>
        <w:kinsoku/>
        <w:wordWrap/>
        <w:overflowPunct/>
        <w:topLinePunct w:val="0"/>
        <w:bidi w:val="0"/>
        <w:snapToGrid w:val="0"/>
        <w:spacing w:line="440" w:lineRule="exact"/>
        <w:ind w:left="0" w:leftChars="0" w:right="0" w:rightChars="0" w:firstLine="420" w:firstLineChars="200"/>
        <w:rPr>
          <w:rFonts w:hint="eastAsia" w:ascii="宋体" w:hAnsi="宋体" w:eastAsia="宋体" w:cs="宋体"/>
          <w:color w:val="auto"/>
          <w:sz w:val="21"/>
          <w:szCs w:val="21"/>
        </w:rPr>
      </w:pPr>
      <w:r>
        <w:rPr>
          <w:rFonts w:hint="eastAsia" w:ascii="宋体" w:hAnsi="宋体" w:cs="宋体"/>
          <w:color w:val="auto"/>
          <w:sz w:val="21"/>
          <w:szCs w:val="21"/>
          <w:lang w:eastAsia="zh-CN"/>
        </w:rPr>
        <w:t>采购人</w:t>
      </w:r>
      <w:r>
        <w:rPr>
          <w:rFonts w:hint="eastAsia" w:ascii="宋体" w:hAnsi="宋体" w:eastAsia="宋体" w:cs="宋体"/>
          <w:color w:val="auto"/>
          <w:sz w:val="21"/>
          <w:szCs w:val="21"/>
        </w:rPr>
        <w:t>应当在收到评审报告后5个工作日内，从评审报告提出的成交侯选人中，按照排序由高到低的原则确定</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，也可以书面授权磋商小组直接确定</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逾期未确定</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且不提出异议的，视为确定评审报告提出的排序第一的</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为</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6.7.2</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应当在</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确定后2个工作日内，在</w:t>
      </w:r>
      <w:r>
        <w:rPr>
          <w:rFonts w:hint="eastAsia" w:ascii="宋体" w:hAnsi="宋体" w:cs="宋体"/>
          <w:color w:val="auto"/>
          <w:sz w:val="21"/>
          <w:szCs w:val="21"/>
          <w:lang w:val="en-US" w:eastAsia="zh-CN"/>
        </w:rPr>
        <w:t>采购公告</w:t>
      </w:r>
      <w:r>
        <w:rPr>
          <w:rFonts w:hint="eastAsia" w:ascii="宋体" w:hAnsi="宋体" w:eastAsia="宋体" w:cs="宋体"/>
          <w:color w:val="auto"/>
          <w:sz w:val="21"/>
          <w:szCs w:val="21"/>
        </w:rPr>
        <w:t>发布</w:t>
      </w:r>
      <w:r>
        <w:rPr>
          <w:rFonts w:hint="eastAsia" w:ascii="宋体" w:hAnsi="宋体" w:cs="宋体"/>
          <w:color w:val="auto"/>
          <w:sz w:val="21"/>
          <w:szCs w:val="21"/>
          <w:lang w:val="en-US" w:eastAsia="zh-CN"/>
        </w:rPr>
        <w:t>同一</w:t>
      </w:r>
      <w:r>
        <w:rPr>
          <w:rFonts w:hint="eastAsia" w:ascii="宋体" w:hAnsi="宋体" w:eastAsia="宋体" w:cs="宋体"/>
          <w:color w:val="auto"/>
          <w:sz w:val="21"/>
          <w:szCs w:val="21"/>
        </w:rPr>
        <w:t>媒体上公告成交结果，同时向</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发出成交通知书，并将磋商文件随成交结果同时公告。</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6.7.3除资格性检查认定错误、分值汇总计算错误、分项评分超出评分标准范围、客观分评分不一致、经磋商小组一致认定评分畸高、畸低的情形外，</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不得以任何理由组织重新评审。</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发现磋商小组未按照磋商文件规定的评审标准进行评审的，应当重新开展采购活动，并同时书面报告本级财政部门。</w:t>
      </w:r>
    </w:p>
    <w:p>
      <w:pPr>
        <w:pStyle w:val="5"/>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rPr>
      </w:pPr>
      <w:bookmarkStart w:id="165" w:name="_Toc13919"/>
      <w:bookmarkStart w:id="166" w:name="_Toc23006"/>
      <w:bookmarkStart w:id="167" w:name="_Toc21901"/>
      <w:r>
        <w:rPr>
          <w:rFonts w:hint="eastAsia" w:ascii="宋体" w:hAnsi="宋体" w:eastAsia="宋体" w:cs="宋体"/>
          <w:color w:val="auto"/>
          <w:sz w:val="21"/>
          <w:szCs w:val="21"/>
          <w:highlight w:val="none"/>
        </w:rPr>
        <w:t>7．合同授予</w:t>
      </w:r>
      <w:bookmarkEnd w:id="138"/>
      <w:bookmarkEnd w:id="139"/>
      <w:bookmarkEnd w:id="140"/>
      <w:bookmarkEnd w:id="141"/>
      <w:bookmarkEnd w:id="165"/>
      <w:bookmarkEnd w:id="166"/>
      <w:bookmarkEnd w:id="167"/>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rPr>
      </w:pPr>
      <w:bookmarkStart w:id="168" w:name="_Toc934"/>
      <w:bookmarkStart w:id="169" w:name="_Toc21105"/>
      <w:bookmarkStart w:id="170" w:name="_Toc2174"/>
      <w:r>
        <w:rPr>
          <w:rFonts w:hint="eastAsia" w:ascii="宋体" w:hAnsi="宋体" w:eastAsia="宋体" w:cs="宋体"/>
          <w:color w:val="auto"/>
          <w:sz w:val="21"/>
          <w:szCs w:val="21"/>
          <w:highlight w:val="none"/>
        </w:rPr>
        <w:t>7.1 定标方式</w:t>
      </w:r>
      <w:bookmarkEnd w:id="168"/>
      <w:bookmarkEnd w:id="169"/>
      <w:bookmarkEnd w:id="170"/>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w:t>
      </w:r>
      <w:r>
        <w:rPr>
          <w:rFonts w:hint="eastAsia" w:ascii="宋体" w:hAnsi="宋体" w:eastAsia="宋体" w:cs="宋体"/>
          <w:color w:val="auto"/>
          <w:sz w:val="21"/>
          <w:szCs w:val="21"/>
          <w:highlight w:val="none"/>
          <w:lang w:eastAsia="zh-CN"/>
        </w:rPr>
        <w:t>竞争性磋商小组</w:t>
      </w:r>
      <w:r>
        <w:rPr>
          <w:rFonts w:hint="eastAsia" w:ascii="宋体" w:hAnsi="宋体" w:eastAsia="宋体" w:cs="宋体"/>
          <w:color w:val="auto"/>
          <w:sz w:val="21"/>
          <w:szCs w:val="21"/>
          <w:highlight w:val="none"/>
        </w:rPr>
        <w:t>直接确定</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外，</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依据</w:t>
      </w:r>
      <w:r>
        <w:rPr>
          <w:rFonts w:hint="eastAsia" w:ascii="宋体" w:hAnsi="宋体" w:eastAsia="宋体" w:cs="宋体"/>
          <w:color w:val="auto"/>
          <w:sz w:val="21"/>
          <w:szCs w:val="21"/>
          <w:highlight w:val="none"/>
          <w:lang w:eastAsia="zh-CN"/>
        </w:rPr>
        <w:t>竞争性磋商小组</w:t>
      </w:r>
      <w:r>
        <w:rPr>
          <w:rFonts w:hint="eastAsia" w:ascii="宋体" w:hAnsi="宋体" w:eastAsia="宋体" w:cs="宋体"/>
          <w:color w:val="auto"/>
          <w:sz w:val="21"/>
          <w:szCs w:val="21"/>
          <w:highlight w:val="none"/>
        </w:rPr>
        <w:t>推荐的</w:t>
      </w:r>
      <w:r>
        <w:rPr>
          <w:rFonts w:hint="eastAsia" w:ascii="宋体" w:hAnsi="宋体" w:eastAsia="宋体" w:cs="宋体"/>
          <w:color w:val="auto"/>
          <w:sz w:val="21"/>
          <w:szCs w:val="21"/>
          <w:highlight w:val="none"/>
          <w:lang w:eastAsia="zh-CN"/>
        </w:rPr>
        <w:t>成交候选人</w:t>
      </w:r>
      <w:r>
        <w:rPr>
          <w:rFonts w:hint="eastAsia" w:ascii="宋体" w:hAnsi="宋体" w:eastAsia="宋体" w:cs="宋体"/>
          <w:color w:val="auto"/>
          <w:sz w:val="21"/>
          <w:szCs w:val="21"/>
          <w:highlight w:val="none"/>
        </w:rPr>
        <w:t>确定</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竞争性磋商小组</w:t>
      </w:r>
      <w:r>
        <w:rPr>
          <w:rFonts w:hint="eastAsia" w:ascii="宋体" w:hAnsi="宋体" w:eastAsia="宋体" w:cs="宋体"/>
          <w:color w:val="auto"/>
          <w:sz w:val="21"/>
          <w:szCs w:val="21"/>
          <w:highlight w:val="none"/>
        </w:rPr>
        <w:t>推荐</w:t>
      </w:r>
      <w:r>
        <w:rPr>
          <w:rFonts w:hint="eastAsia" w:ascii="宋体" w:hAnsi="宋体" w:eastAsia="宋体" w:cs="宋体"/>
          <w:color w:val="auto"/>
          <w:sz w:val="21"/>
          <w:szCs w:val="21"/>
          <w:highlight w:val="none"/>
          <w:lang w:eastAsia="zh-CN"/>
        </w:rPr>
        <w:t>成交候选人</w:t>
      </w:r>
      <w:r>
        <w:rPr>
          <w:rFonts w:hint="eastAsia" w:ascii="宋体" w:hAnsi="宋体" w:eastAsia="宋体" w:cs="宋体"/>
          <w:color w:val="auto"/>
          <w:sz w:val="21"/>
          <w:szCs w:val="21"/>
          <w:highlight w:val="none"/>
        </w:rPr>
        <w:t>的人数见</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rPr>
      </w:pPr>
      <w:bookmarkStart w:id="171" w:name="_Toc31854"/>
      <w:bookmarkStart w:id="172" w:name="_Toc5426"/>
      <w:bookmarkStart w:id="173" w:name="_Toc3408"/>
      <w:r>
        <w:rPr>
          <w:rFonts w:hint="eastAsia" w:ascii="宋体" w:hAnsi="宋体" w:eastAsia="宋体" w:cs="宋体"/>
          <w:color w:val="auto"/>
          <w:sz w:val="21"/>
          <w:szCs w:val="21"/>
          <w:highlight w:val="none"/>
        </w:rPr>
        <w:t xml:space="preserve">7.2 </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w:t>
      </w:r>
      <w:bookmarkEnd w:id="171"/>
      <w:bookmarkEnd w:id="172"/>
      <w:bookmarkEnd w:id="173"/>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在本章第3.3 款规定的</w:t>
      </w:r>
      <w:r>
        <w:rPr>
          <w:rFonts w:hint="eastAsia" w:ascii="宋体" w:hAnsi="宋体" w:eastAsia="宋体" w:cs="宋体"/>
          <w:color w:val="auto"/>
          <w:sz w:val="21"/>
          <w:szCs w:val="21"/>
          <w:highlight w:val="none"/>
          <w:lang w:eastAsia="zh-CN"/>
        </w:rPr>
        <w:t>磋商有效期</w:t>
      </w:r>
      <w:r>
        <w:rPr>
          <w:rFonts w:hint="eastAsia" w:ascii="宋体" w:hAnsi="宋体" w:eastAsia="宋体" w:cs="宋体"/>
          <w:color w:val="auto"/>
          <w:sz w:val="21"/>
          <w:szCs w:val="21"/>
          <w:highlight w:val="none"/>
        </w:rPr>
        <w:t>内，</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以书面形式向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发出</w:t>
      </w:r>
      <w:r>
        <w:rPr>
          <w:rFonts w:hint="eastAsia" w:ascii="宋体" w:hAnsi="宋体" w:eastAsia="宋体" w:cs="宋体"/>
          <w:color w:val="auto"/>
          <w:sz w:val="21"/>
          <w:szCs w:val="21"/>
          <w:highlight w:val="none"/>
          <w:lang w:eastAsia="zh-CN"/>
        </w:rPr>
        <w:t>成交通知书</w:t>
      </w:r>
      <w:r>
        <w:rPr>
          <w:rFonts w:hint="eastAsia" w:ascii="宋体" w:hAnsi="宋体" w:eastAsia="宋体" w:cs="宋体"/>
          <w:color w:val="auto"/>
          <w:sz w:val="21"/>
          <w:szCs w:val="21"/>
          <w:highlight w:val="none"/>
        </w:rPr>
        <w:t>，同时将</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结果通知未中标的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w:t>
      </w:r>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rPr>
      </w:pPr>
      <w:bookmarkStart w:id="174" w:name="_Toc31538"/>
      <w:bookmarkStart w:id="175" w:name="_Toc11269"/>
      <w:bookmarkStart w:id="176" w:name="_Toc20482"/>
      <w:r>
        <w:rPr>
          <w:rFonts w:hint="eastAsia" w:ascii="宋体" w:hAnsi="宋体" w:eastAsia="宋体" w:cs="宋体"/>
          <w:color w:val="auto"/>
          <w:sz w:val="21"/>
          <w:szCs w:val="21"/>
          <w:highlight w:val="none"/>
        </w:rPr>
        <w:t>7.3 履约担保</w:t>
      </w:r>
      <w:bookmarkEnd w:id="174"/>
      <w:bookmarkEnd w:id="175"/>
      <w:bookmarkEnd w:id="176"/>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在签订合同前，</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应按</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须知前附表规定的金额、担保形式向</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提交履约担保。</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递交的履约担保，应符合</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须知前附表规定的金额、担保形式。</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7.3.2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不能按本章第7.3.1 项要求提交履约担保的，视为放弃中标，其</w:t>
      </w:r>
      <w:r>
        <w:rPr>
          <w:rFonts w:hint="eastAsia" w:ascii="宋体" w:hAnsi="宋体" w:eastAsia="宋体" w:cs="宋体"/>
          <w:color w:val="auto"/>
          <w:sz w:val="21"/>
          <w:szCs w:val="21"/>
          <w:highlight w:val="none"/>
          <w:lang w:eastAsia="zh-CN"/>
        </w:rPr>
        <w:t>磋商保证金</w:t>
      </w:r>
      <w:r>
        <w:rPr>
          <w:rFonts w:hint="eastAsia" w:ascii="宋体" w:hAnsi="宋体" w:eastAsia="宋体" w:cs="宋体"/>
          <w:color w:val="auto"/>
          <w:sz w:val="21"/>
          <w:szCs w:val="21"/>
          <w:highlight w:val="none"/>
        </w:rPr>
        <w:t>不予退还，给</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造成的损失超过</w:t>
      </w:r>
      <w:r>
        <w:rPr>
          <w:rFonts w:hint="eastAsia" w:ascii="宋体" w:hAnsi="宋体" w:eastAsia="宋体" w:cs="宋体"/>
          <w:color w:val="auto"/>
          <w:sz w:val="21"/>
          <w:szCs w:val="21"/>
          <w:highlight w:val="none"/>
          <w:lang w:eastAsia="zh-CN"/>
        </w:rPr>
        <w:t>磋商保证金</w:t>
      </w:r>
      <w:r>
        <w:rPr>
          <w:rFonts w:hint="eastAsia" w:ascii="宋体" w:hAnsi="宋体" w:eastAsia="宋体" w:cs="宋体"/>
          <w:color w:val="auto"/>
          <w:sz w:val="21"/>
          <w:szCs w:val="21"/>
          <w:highlight w:val="none"/>
        </w:rPr>
        <w:t>数额的，</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还应当对超过部分予以赔偿。</w:t>
      </w:r>
    </w:p>
    <w:p>
      <w:pPr>
        <w:pStyle w:val="5"/>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rPr>
      </w:pPr>
      <w:bookmarkStart w:id="177" w:name="_Toc3142"/>
      <w:bookmarkStart w:id="178" w:name="_Toc23151"/>
      <w:bookmarkStart w:id="179" w:name="_Toc25428"/>
      <w:r>
        <w:rPr>
          <w:rFonts w:hint="eastAsia" w:ascii="宋体" w:hAnsi="宋体" w:eastAsia="宋体" w:cs="宋体"/>
          <w:color w:val="auto"/>
          <w:sz w:val="21"/>
          <w:szCs w:val="21"/>
          <w:highlight w:val="none"/>
        </w:rPr>
        <w:t>7.4 签订合同</w:t>
      </w:r>
      <w:bookmarkEnd w:id="177"/>
      <w:bookmarkEnd w:id="178"/>
      <w:bookmarkEnd w:id="179"/>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7.4.1 </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应当自</w:t>
      </w:r>
      <w:r>
        <w:rPr>
          <w:rFonts w:hint="eastAsia" w:ascii="宋体" w:hAnsi="宋体" w:eastAsia="宋体" w:cs="宋体"/>
          <w:color w:val="auto"/>
          <w:sz w:val="21"/>
          <w:szCs w:val="21"/>
          <w:highlight w:val="none"/>
          <w:lang w:eastAsia="zh-CN"/>
        </w:rPr>
        <w:t>成交通知书</w:t>
      </w:r>
      <w:r>
        <w:rPr>
          <w:rFonts w:hint="eastAsia" w:ascii="宋体" w:hAnsi="宋体" w:eastAsia="宋体" w:cs="宋体"/>
          <w:color w:val="auto"/>
          <w:sz w:val="21"/>
          <w:szCs w:val="21"/>
          <w:highlight w:val="none"/>
        </w:rPr>
        <w:t>发出之日起30 天内，根据</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订立书面合同。</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无正当理由拒签合同的，</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取消其</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资格，其</w:t>
      </w:r>
      <w:r>
        <w:rPr>
          <w:rFonts w:hint="eastAsia" w:ascii="宋体" w:hAnsi="宋体" w:eastAsia="宋体" w:cs="宋体"/>
          <w:color w:val="auto"/>
          <w:sz w:val="21"/>
          <w:szCs w:val="21"/>
          <w:highlight w:val="none"/>
          <w:lang w:eastAsia="zh-CN"/>
        </w:rPr>
        <w:t>磋商保证金</w:t>
      </w:r>
      <w:r>
        <w:rPr>
          <w:rFonts w:hint="eastAsia" w:ascii="宋体" w:hAnsi="宋体" w:eastAsia="宋体" w:cs="宋体"/>
          <w:color w:val="auto"/>
          <w:sz w:val="21"/>
          <w:szCs w:val="21"/>
          <w:highlight w:val="none"/>
        </w:rPr>
        <w:t>不予退还；给</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造成的损失超过</w:t>
      </w:r>
      <w:r>
        <w:rPr>
          <w:rFonts w:hint="eastAsia" w:ascii="宋体" w:hAnsi="宋体" w:eastAsia="宋体" w:cs="宋体"/>
          <w:color w:val="auto"/>
          <w:sz w:val="21"/>
          <w:szCs w:val="21"/>
          <w:highlight w:val="none"/>
          <w:lang w:eastAsia="zh-CN"/>
        </w:rPr>
        <w:t>磋商保证金</w:t>
      </w:r>
      <w:r>
        <w:rPr>
          <w:rFonts w:hint="eastAsia" w:ascii="宋体" w:hAnsi="宋体" w:eastAsia="宋体" w:cs="宋体"/>
          <w:color w:val="auto"/>
          <w:sz w:val="21"/>
          <w:szCs w:val="21"/>
          <w:highlight w:val="none"/>
        </w:rPr>
        <w:t>数额的，</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还应当对超过部分予以赔偿。</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7.4.2 发出</w:t>
      </w:r>
      <w:r>
        <w:rPr>
          <w:rFonts w:hint="eastAsia" w:ascii="宋体" w:hAnsi="宋体" w:eastAsia="宋体" w:cs="宋体"/>
          <w:color w:val="auto"/>
          <w:sz w:val="21"/>
          <w:szCs w:val="21"/>
          <w:highlight w:val="none"/>
          <w:lang w:eastAsia="zh-CN"/>
        </w:rPr>
        <w:t>成交通知书</w:t>
      </w:r>
      <w:r>
        <w:rPr>
          <w:rFonts w:hint="eastAsia" w:ascii="宋体" w:hAnsi="宋体" w:eastAsia="宋体" w:cs="宋体"/>
          <w:color w:val="auto"/>
          <w:sz w:val="21"/>
          <w:szCs w:val="21"/>
          <w:highlight w:val="none"/>
        </w:rPr>
        <w:t>后，</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无正当理由拒签合同的，</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退还</w:t>
      </w:r>
      <w:r>
        <w:rPr>
          <w:rFonts w:hint="eastAsia" w:ascii="宋体" w:hAnsi="宋体" w:eastAsia="宋体" w:cs="宋体"/>
          <w:color w:val="auto"/>
          <w:sz w:val="21"/>
          <w:szCs w:val="21"/>
          <w:highlight w:val="none"/>
          <w:lang w:eastAsia="zh-CN"/>
        </w:rPr>
        <w:t>磋商保证金</w:t>
      </w:r>
      <w:r>
        <w:rPr>
          <w:rFonts w:hint="eastAsia" w:ascii="宋体" w:hAnsi="宋体" w:eastAsia="宋体" w:cs="宋体"/>
          <w:color w:val="auto"/>
          <w:sz w:val="21"/>
          <w:szCs w:val="21"/>
          <w:highlight w:val="none"/>
        </w:rPr>
        <w:t>；给</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造成损失的，还应当赔偿损失。</w:t>
      </w:r>
    </w:p>
    <w:p>
      <w:pPr>
        <w:pStyle w:val="5"/>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rPr>
      </w:pPr>
      <w:bookmarkStart w:id="180" w:name="_Toc31320"/>
      <w:bookmarkStart w:id="181" w:name="_Toc8222"/>
      <w:bookmarkStart w:id="182" w:name="_Toc11703"/>
      <w:bookmarkStart w:id="183" w:name="_Toc12654"/>
      <w:bookmarkStart w:id="184" w:name="_Toc12061"/>
      <w:bookmarkStart w:id="185" w:name="_Toc29645"/>
      <w:bookmarkStart w:id="186" w:name="_Toc6563"/>
      <w:r>
        <w:rPr>
          <w:rFonts w:hint="eastAsia" w:ascii="宋体" w:hAnsi="宋体" w:eastAsia="宋体" w:cs="宋体"/>
          <w:color w:val="auto"/>
          <w:sz w:val="21"/>
          <w:szCs w:val="21"/>
          <w:highlight w:val="none"/>
        </w:rPr>
        <w:t>8．重新招标和不再招标</w:t>
      </w:r>
      <w:bookmarkEnd w:id="180"/>
      <w:bookmarkEnd w:id="181"/>
      <w:bookmarkEnd w:id="182"/>
      <w:bookmarkEnd w:id="183"/>
      <w:bookmarkEnd w:id="184"/>
      <w:bookmarkEnd w:id="185"/>
      <w:bookmarkEnd w:id="186"/>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rPr>
      </w:pPr>
      <w:bookmarkStart w:id="187" w:name="_Toc18844"/>
      <w:bookmarkStart w:id="188" w:name="_Toc4775"/>
      <w:bookmarkStart w:id="189" w:name="_Toc26069"/>
      <w:r>
        <w:rPr>
          <w:rFonts w:hint="eastAsia" w:ascii="宋体" w:hAnsi="宋体" w:eastAsia="宋体" w:cs="宋体"/>
          <w:color w:val="auto"/>
          <w:sz w:val="21"/>
          <w:szCs w:val="21"/>
          <w:highlight w:val="none"/>
        </w:rPr>
        <w:t>8.1 重新招标</w:t>
      </w:r>
      <w:bookmarkEnd w:id="187"/>
      <w:bookmarkEnd w:id="188"/>
      <w:bookmarkEnd w:id="189"/>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将重新招标：</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(1)投标截止时间止，</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少于3个的；</w:t>
      </w:r>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(2)经</w:t>
      </w:r>
      <w:r>
        <w:rPr>
          <w:rFonts w:hint="eastAsia" w:ascii="宋体" w:hAnsi="宋体" w:eastAsia="宋体" w:cs="宋体"/>
          <w:color w:val="auto"/>
          <w:sz w:val="21"/>
          <w:szCs w:val="21"/>
          <w:highlight w:val="none"/>
          <w:lang w:eastAsia="zh-CN"/>
        </w:rPr>
        <w:t>竞争性磋商小组</w:t>
      </w:r>
      <w:r>
        <w:rPr>
          <w:rFonts w:hint="eastAsia" w:ascii="宋体" w:hAnsi="宋体" w:eastAsia="宋体" w:cs="宋体"/>
          <w:color w:val="auto"/>
          <w:sz w:val="21"/>
          <w:szCs w:val="21"/>
          <w:highlight w:val="none"/>
        </w:rPr>
        <w:t>评审后否决所有投标的；</w:t>
      </w:r>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rPr>
      </w:pPr>
      <w:bookmarkStart w:id="190" w:name="_Toc29250"/>
      <w:bookmarkStart w:id="191" w:name="_Toc8511"/>
      <w:bookmarkStart w:id="192" w:name="_Toc4488"/>
      <w:r>
        <w:rPr>
          <w:rFonts w:hint="eastAsia" w:ascii="宋体" w:hAnsi="宋体" w:eastAsia="宋体" w:cs="宋体"/>
          <w:color w:val="auto"/>
          <w:sz w:val="21"/>
          <w:szCs w:val="21"/>
          <w:highlight w:val="none"/>
        </w:rPr>
        <w:t>8.2 不再招标</w:t>
      </w:r>
      <w:bookmarkEnd w:id="190"/>
      <w:bookmarkEnd w:id="191"/>
      <w:bookmarkEnd w:id="192"/>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重新招标后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仍少于3个或者所有投标被否决的，属于必须审批或核准的工程建设项目，经原审批或核准部门批准后不再进行招标。</w:t>
      </w:r>
    </w:p>
    <w:p>
      <w:pPr>
        <w:pStyle w:val="5"/>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rPr>
      </w:pPr>
      <w:bookmarkStart w:id="193" w:name="_Toc24091"/>
      <w:bookmarkStart w:id="194" w:name="_Toc14193"/>
      <w:bookmarkStart w:id="195" w:name="_Toc21621"/>
      <w:bookmarkStart w:id="196" w:name="_Toc30499"/>
      <w:bookmarkStart w:id="197" w:name="_Toc5243"/>
      <w:bookmarkStart w:id="198" w:name="_Toc22557"/>
      <w:bookmarkStart w:id="199" w:name="_Toc2225"/>
      <w:r>
        <w:rPr>
          <w:rFonts w:hint="eastAsia" w:ascii="宋体" w:hAnsi="宋体" w:eastAsia="宋体" w:cs="宋体"/>
          <w:color w:val="auto"/>
          <w:sz w:val="21"/>
          <w:szCs w:val="21"/>
          <w:highlight w:val="none"/>
        </w:rPr>
        <w:t>9．纪律要求、投诉、监督、质疑、处罚</w:t>
      </w:r>
      <w:bookmarkEnd w:id="193"/>
      <w:bookmarkEnd w:id="194"/>
      <w:bookmarkEnd w:id="195"/>
      <w:bookmarkEnd w:id="196"/>
      <w:bookmarkEnd w:id="197"/>
      <w:bookmarkEnd w:id="198"/>
      <w:bookmarkEnd w:id="199"/>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rPr>
      </w:pPr>
      <w:bookmarkStart w:id="200" w:name="_Toc5935"/>
      <w:bookmarkStart w:id="201" w:name="_Toc10534"/>
      <w:bookmarkStart w:id="202" w:name="_Toc18610"/>
      <w:r>
        <w:rPr>
          <w:rFonts w:hint="eastAsia" w:ascii="宋体" w:hAnsi="宋体" w:eastAsia="宋体" w:cs="宋体"/>
          <w:color w:val="auto"/>
          <w:sz w:val="21"/>
          <w:szCs w:val="21"/>
          <w:highlight w:val="none"/>
        </w:rPr>
        <w:t>9.1 对</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的纪律要求</w:t>
      </w:r>
      <w:bookmarkEnd w:id="200"/>
      <w:bookmarkEnd w:id="201"/>
      <w:bookmarkEnd w:id="202"/>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不得泄漏</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活动中应当保密的情况和资料，不得与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串通损害国家利益、社会公共利益或者他人合法权益。</w:t>
      </w:r>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rPr>
      </w:pPr>
      <w:bookmarkStart w:id="203" w:name="_Toc16372"/>
      <w:bookmarkStart w:id="204" w:name="_Toc18957"/>
      <w:bookmarkStart w:id="205" w:name="_Toc21341"/>
      <w:r>
        <w:rPr>
          <w:rFonts w:hint="eastAsia" w:ascii="宋体" w:hAnsi="宋体" w:eastAsia="宋体" w:cs="宋体"/>
          <w:color w:val="auto"/>
          <w:sz w:val="21"/>
          <w:szCs w:val="21"/>
          <w:highlight w:val="none"/>
        </w:rPr>
        <w:t>9.2 对</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的纪律要求</w:t>
      </w:r>
      <w:bookmarkEnd w:id="203"/>
      <w:bookmarkEnd w:id="204"/>
      <w:bookmarkEnd w:id="205"/>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不得相互串通投标或者与</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串通投标，不得向</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或者</w:t>
      </w:r>
      <w:r>
        <w:rPr>
          <w:rFonts w:hint="eastAsia" w:ascii="宋体" w:hAnsi="宋体" w:eastAsia="宋体" w:cs="宋体"/>
          <w:color w:val="auto"/>
          <w:sz w:val="21"/>
          <w:szCs w:val="21"/>
          <w:highlight w:val="none"/>
          <w:lang w:eastAsia="zh-CN"/>
        </w:rPr>
        <w:t>竞争性磋商小组</w:t>
      </w:r>
      <w:r>
        <w:rPr>
          <w:rFonts w:hint="eastAsia" w:ascii="宋体" w:hAnsi="宋体" w:eastAsia="宋体" w:cs="宋体"/>
          <w:color w:val="auto"/>
          <w:sz w:val="21"/>
          <w:szCs w:val="21"/>
          <w:highlight w:val="none"/>
        </w:rPr>
        <w:t>成员行贿谋取中标，不得以他人名义投标或者以其他方式弄虚作假骗取中标；</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不得以任何方式干扰、影响</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工作。</w:t>
      </w:r>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rPr>
      </w:pPr>
      <w:bookmarkStart w:id="206" w:name="_Toc23846"/>
      <w:bookmarkStart w:id="207" w:name="_Toc3222"/>
      <w:bookmarkStart w:id="208" w:name="_Toc12509"/>
      <w:r>
        <w:rPr>
          <w:rFonts w:hint="eastAsia" w:ascii="宋体" w:hAnsi="宋体" w:eastAsia="宋体" w:cs="宋体"/>
          <w:color w:val="auto"/>
          <w:sz w:val="21"/>
          <w:szCs w:val="21"/>
          <w:highlight w:val="none"/>
        </w:rPr>
        <w:t>9.3 对</w:t>
      </w:r>
      <w:r>
        <w:rPr>
          <w:rFonts w:hint="eastAsia" w:ascii="宋体" w:hAnsi="宋体" w:eastAsia="宋体" w:cs="宋体"/>
          <w:color w:val="auto"/>
          <w:sz w:val="21"/>
          <w:szCs w:val="21"/>
          <w:highlight w:val="none"/>
          <w:lang w:eastAsia="zh-CN"/>
        </w:rPr>
        <w:t>竞争性磋商小组</w:t>
      </w:r>
      <w:r>
        <w:rPr>
          <w:rFonts w:hint="eastAsia" w:ascii="宋体" w:hAnsi="宋体" w:eastAsia="宋体" w:cs="宋体"/>
          <w:color w:val="auto"/>
          <w:sz w:val="21"/>
          <w:szCs w:val="21"/>
          <w:highlight w:val="none"/>
        </w:rPr>
        <w:t>成员的纪律要求</w:t>
      </w:r>
      <w:bookmarkEnd w:id="206"/>
      <w:bookmarkEnd w:id="207"/>
      <w:bookmarkEnd w:id="208"/>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竞争性磋商小组</w:t>
      </w:r>
      <w:r>
        <w:rPr>
          <w:rFonts w:hint="eastAsia" w:ascii="宋体" w:hAnsi="宋体" w:eastAsia="宋体" w:cs="宋体"/>
          <w:color w:val="auto"/>
          <w:sz w:val="21"/>
          <w:szCs w:val="21"/>
          <w:highlight w:val="none"/>
        </w:rPr>
        <w:t>成员不得收受他人的财物或者其他好处，不得向他人透漏对</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的评审和比较、</w:t>
      </w:r>
      <w:r>
        <w:rPr>
          <w:rFonts w:hint="eastAsia" w:ascii="宋体" w:hAnsi="宋体" w:eastAsia="宋体" w:cs="宋体"/>
          <w:color w:val="auto"/>
          <w:sz w:val="21"/>
          <w:szCs w:val="21"/>
          <w:highlight w:val="none"/>
          <w:lang w:eastAsia="zh-CN"/>
        </w:rPr>
        <w:t>成交候选人</w:t>
      </w:r>
      <w:r>
        <w:rPr>
          <w:rFonts w:hint="eastAsia" w:ascii="宋体" w:hAnsi="宋体" w:eastAsia="宋体" w:cs="宋体"/>
          <w:color w:val="auto"/>
          <w:sz w:val="21"/>
          <w:szCs w:val="21"/>
          <w:highlight w:val="none"/>
        </w:rPr>
        <w:t>的推荐情况以及</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有关的其他情况。在</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活动中，</w:t>
      </w:r>
      <w:r>
        <w:rPr>
          <w:rFonts w:hint="eastAsia" w:ascii="宋体" w:hAnsi="宋体" w:eastAsia="宋体" w:cs="宋体"/>
          <w:color w:val="auto"/>
          <w:sz w:val="21"/>
          <w:szCs w:val="21"/>
          <w:highlight w:val="none"/>
          <w:lang w:eastAsia="zh-CN"/>
        </w:rPr>
        <w:t>竞争性磋商小组</w:t>
      </w:r>
      <w:r>
        <w:rPr>
          <w:rFonts w:hint="eastAsia" w:ascii="宋体" w:hAnsi="宋体" w:eastAsia="宋体" w:cs="宋体"/>
          <w:color w:val="auto"/>
          <w:sz w:val="21"/>
          <w:szCs w:val="21"/>
          <w:highlight w:val="none"/>
        </w:rPr>
        <w:t>成员不得擅离职守，影响</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程序正常进行，不得使用第三章“评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办法”没有规定的评审因素和标准进行</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w:t>
      </w:r>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rPr>
      </w:pPr>
      <w:bookmarkStart w:id="209" w:name="_Toc9020"/>
      <w:bookmarkStart w:id="210" w:name="_Toc3757"/>
      <w:bookmarkStart w:id="211" w:name="_Toc1287"/>
      <w:r>
        <w:rPr>
          <w:rFonts w:hint="eastAsia" w:ascii="宋体" w:hAnsi="宋体" w:eastAsia="宋体" w:cs="宋体"/>
          <w:color w:val="auto"/>
          <w:sz w:val="21"/>
          <w:szCs w:val="21"/>
          <w:highlight w:val="none"/>
        </w:rPr>
        <w:t>9.4 对与</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活动有关的工作人员的纪律要求</w:t>
      </w:r>
      <w:bookmarkEnd w:id="209"/>
      <w:bookmarkEnd w:id="210"/>
      <w:bookmarkEnd w:id="211"/>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活动有关的工作人员不得收受他人的财物或者其他好处，不得向他人透漏对</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的评审和比较、</w:t>
      </w:r>
      <w:r>
        <w:rPr>
          <w:rFonts w:hint="eastAsia" w:ascii="宋体" w:hAnsi="宋体" w:eastAsia="宋体" w:cs="宋体"/>
          <w:color w:val="auto"/>
          <w:sz w:val="21"/>
          <w:szCs w:val="21"/>
          <w:highlight w:val="none"/>
          <w:lang w:eastAsia="zh-CN"/>
        </w:rPr>
        <w:t>成交候选人</w:t>
      </w:r>
      <w:r>
        <w:rPr>
          <w:rFonts w:hint="eastAsia" w:ascii="宋体" w:hAnsi="宋体" w:eastAsia="宋体" w:cs="宋体"/>
          <w:color w:val="auto"/>
          <w:sz w:val="21"/>
          <w:szCs w:val="21"/>
          <w:highlight w:val="none"/>
        </w:rPr>
        <w:t>的推荐情况以及</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有关的其他情况。在</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活动中，与</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活动有关的工作人员不得擅离职守，影响</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程序正常进行。</w:t>
      </w:r>
    </w:p>
    <w:p>
      <w:pPr>
        <w:pStyle w:val="6"/>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rPr>
      </w:pPr>
      <w:bookmarkStart w:id="212" w:name="_Toc2904"/>
      <w:bookmarkStart w:id="213" w:name="_Toc21256"/>
      <w:bookmarkStart w:id="214" w:name="_Toc16131"/>
      <w:r>
        <w:rPr>
          <w:rFonts w:hint="eastAsia" w:ascii="宋体" w:hAnsi="宋体" w:eastAsia="宋体" w:cs="宋体"/>
          <w:color w:val="auto"/>
          <w:sz w:val="21"/>
          <w:szCs w:val="21"/>
          <w:highlight w:val="none"/>
        </w:rPr>
        <w:t>9.5 投诉</w:t>
      </w:r>
      <w:bookmarkEnd w:id="212"/>
      <w:bookmarkEnd w:id="213"/>
      <w:bookmarkEnd w:id="214"/>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和其他利害关系人认为本次招标活动违反法律、法规和规章规定的，有权向有关行政监督部门投诉。</w:t>
      </w:r>
    </w:p>
    <w:p>
      <w:pPr>
        <w:pStyle w:val="5"/>
        <w:pageBreakBefore w:val="0"/>
        <w:kinsoku/>
        <w:wordWrap/>
        <w:overflowPunct/>
        <w:topLinePunct w:val="0"/>
        <w:bidi w:val="0"/>
        <w:spacing w:line="440" w:lineRule="exact"/>
        <w:ind w:left="0" w:leftChars="0" w:right="0" w:rightChars="0" w:firstLine="421" w:firstLineChars="200"/>
        <w:rPr>
          <w:rFonts w:hint="eastAsia" w:ascii="宋体" w:hAnsi="宋体" w:eastAsia="宋体" w:cs="宋体"/>
          <w:color w:val="auto"/>
          <w:sz w:val="21"/>
          <w:szCs w:val="21"/>
          <w:highlight w:val="none"/>
        </w:rPr>
      </w:pPr>
      <w:bookmarkStart w:id="215" w:name="_Toc3066"/>
      <w:bookmarkStart w:id="216" w:name="_Toc27366"/>
      <w:bookmarkStart w:id="217" w:name="_Toc14137"/>
      <w:bookmarkStart w:id="218" w:name="_Toc4797"/>
      <w:bookmarkStart w:id="219" w:name="_Toc13791"/>
      <w:bookmarkStart w:id="220" w:name="_Toc5164"/>
      <w:bookmarkStart w:id="221" w:name="_Toc3869"/>
      <w:bookmarkStart w:id="222" w:name="_Toc184635080"/>
      <w:r>
        <w:rPr>
          <w:rFonts w:hint="eastAsia" w:ascii="宋体" w:hAnsi="宋体" w:eastAsia="宋体" w:cs="宋体"/>
          <w:color w:val="auto"/>
          <w:sz w:val="21"/>
          <w:szCs w:val="21"/>
          <w:highlight w:val="none"/>
        </w:rPr>
        <w:t>10、需要补充的其他内容</w:t>
      </w:r>
      <w:bookmarkEnd w:id="215"/>
      <w:bookmarkEnd w:id="216"/>
      <w:bookmarkEnd w:id="217"/>
      <w:bookmarkEnd w:id="218"/>
      <w:bookmarkEnd w:id="219"/>
      <w:bookmarkEnd w:id="220"/>
      <w:bookmarkEnd w:id="221"/>
      <w:bookmarkEnd w:id="222"/>
    </w:p>
    <w:p>
      <w:pPr>
        <w:pageBreakBefore w:val="0"/>
        <w:kinsoku/>
        <w:wordWrap/>
        <w:overflowPunct/>
        <w:topLinePunct w:val="0"/>
        <w:bidi w:val="0"/>
        <w:spacing w:line="44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需要补充的其他内容：见</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center"/>
        <w:textAlignment w:val="auto"/>
        <w:outlineLvl w:val="0"/>
        <w:rPr>
          <w:rFonts w:hint="eastAsia" w:ascii="宋体" w:hAnsi="宋体" w:eastAsia="宋体" w:cs="宋体"/>
          <w:color w:val="auto"/>
          <w:szCs w:val="32"/>
          <w:highlight w:val="none"/>
        </w:rPr>
      </w:pPr>
      <w:bookmarkStart w:id="223" w:name="_Toc5309"/>
      <w:bookmarkStart w:id="224" w:name="_Toc3597"/>
      <w:bookmarkStart w:id="225" w:name="_Toc10632"/>
      <w:r>
        <w:rPr>
          <w:rFonts w:hint="eastAsia" w:ascii="宋体" w:hAnsi="宋体" w:eastAsia="宋体" w:cs="宋体"/>
          <w:color w:val="auto"/>
          <w:szCs w:val="32"/>
          <w:highlight w:val="none"/>
        </w:rPr>
        <w:br w:type="page"/>
      </w:r>
      <w:bookmarkStart w:id="226" w:name="_Toc11440"/>
      <w:bookmarkStart w:id="227" w:name="_Toc6116"/>
      <w:bookmarkStart w:id="228" w:name="_Toc12386"/>
      <w:r>
        <w:rPr>
          <w:rFonts w:hint="eastAsia" w:ascii="宋体" w:hAnsi="宋体" w:eastAsia="宋体" w:cs="宋体"/>
          <w:b/>
          <w:bCs/>
          <w:color w:val="auto"/>
          <w:kern w:val="44"/>
          <w:sz w:val="32"/>
          <w:szCs w:val="32"/>
          <w:highlight w:val="none"/>
          <w:lang w:val="en-US" w:eastAsia="zh-CN" w:bidi="ar-SA"/>
        </w:rPr>
        <w:t>第三章 评审办法（综合评分法）</w:t>
      </w:r>
      <w:bookmarkEnd w:id="226"/>
      <w:bookmarkEnd w:id="227"/>
      <w:bookmarkEnd w:id="228"/>
    </w:p>
    <w:p>
      <w:pPr>
        <w:pStyle w:val="3"/>
        <w:keepNext/>
        <w:keepLines/>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642" w:firstLineChars="200"/>
        <w:jc w:val="center"/>
        <w:textAlignment w:val="auto"/>
        <w:outlineLvl w:val="0"/>
        <w:rPr>
          <w:rFonts w:hint="eastAsia" w:ascii="宋体" w:hAnsi="宋体" w:eastAsia="宋体" w:cs="宋体"/>
          <w:color w:val="auto"/>
          <w:sz w:val="21"/>
          <w:szCs w:val="21"/>
          <w:highlight w:val="none"/>
        </w:rPr>
      </w:pPr>
      <w:bookmarkStart w:id="229" w:name="_Toc3865"/>
      <w:bookmarkStart w:id="230" w:name="_Toc26772"/>
      <w:bookmarkStart w:id="231" w:name="_Toc28281"/>
      <w:bookmarkStart w:id="232" w:name="_Toc22214"/>
      <w:r>
        <w:rPr>
          <w:rFonts w:hint="eastAsia" w:ascii="宋体" w:hAnsi="宋体" w:eastAsia="宋体" w:cs="宋体"/>
          <w:color w:val="auto"/>
          <w:szCs w:val="32"/>
          <w:highlight w:val="none"/>
          <w:lang w:eastAsia="zh-CN"/>
        </w:rPr>
        <w:t>评审办法</w:t>
      </w:r>
      <w:r>
        <w:rPr>
          <w:rFonts w:hint="eastAsia" w:ascii="宋体" w:hAnsi="宋体" w:eastAsia="宋体" w:cs="宋体"/>
          <w:color w:val="auto"/>
          <w:szCs w:val="32"/>
          <w:highlight w:val="none"/>
        </w:rPr>
        <w:t>前附表</w:t>
      </w:r>
      <w:bookmarkEnd w:id="223"/>
      <w:bookmarkEnd w:id="224"/>
      <w:bookmarkEnd w:id="225"/>
      <w:bookmarkEnd w:id="229"/>
      <w:bookmarkEnd w:id="230"/>
      <w:bookmarkEnd w:id="231"/>
      <w:bookmarkEnd w:id="232"/>
    </w:p>
    <w:p>
      <w:pPr>
        <w:keepNext w:val="0"/>
        <w:keepLines w:val="0"/>
        <w:pageBreakBefore w:val="0"/>
        <w:kinsoku/>
        <w:wordWrap/>
        <w:overflowPunct/>
        <w:topLinePunct w:val="0"/>
        <w:bidi w:val="0"/>
        <w:snapToGrid/>
        <w:spacing w:line="440" w:lineRule="exact"/>
        <w:ind w:right="0" w:firstLine="0" w:firstLineChars="0"/>
        <w:textAlignment w:val="auto"/>
        <w:rPr>
          <w:rFonts w:hint="eastAsia" w:ascii="宋体" w:hAnsi="宋体" w:eastAsia="宋体" w:cs="宋体"/>
          <w:color w:val="auto"/>
          <w:sz w:val="21"/>
          <w:szCs w:val="21"/>
          <w:highlight w:val="yellow"/>
        </w:rPr>
      </w:pPr>
    </w:p>
    <w:tbl>
      <w:tblPr>
        <w:tblStyle w:val="18"/>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420"/>
        <w:gridCol w:w="288"/>
        <w:gridCol w:w="1407"/>
        <w:gridCol w:w="956"/>
        <w:gridCol w:w="5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555" w:type="dxa"/>
            <w:gridSpan w:val="3"/>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b/>
                <w:color w:val="auto"/>
                <w:sz w:val="21"/>
                <w:szCs w:val="21"/>
              </w:rPr>
            </w:pPr>
            <w:bookmarkStart w:id="233" w:name="_Toc422814193"/>
            <w:bookmarkStart w:id="234" w:name="_Toc23713"/>
            <w:r>
              <w:rPr>
                <w:rFonts w:hint="eastAsia" w:ascii="宋体" w:hAnsi="宋体" w:eastAsia="宋体" w:cs="宋体"/>
                <w:b/>
                <w:color w:val="auto"/>
                <w:sz w:val="21"/>
                <w:szCs w:val="21"/>
              </w:rPr>
              <w:t>条款号</w:t>
            </w:r>
          </w:p>
        </w:tc>
        <w:tc>
          <w:tcPr>
            <w:tcW w:w="2363" w:type="dxa"/>
            <w:gridSpan w:val="2"/>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评审因素</w:t>
            </w:r>
          </w:p>
        </w:tc>
        <w:tc>
          <w:tcPr>
            <w:tcW w:w="5521" w:type="dxa"/>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47" w:type="dxa"/>
            <w:vMerge w:val="restart"/>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lang w:eastAsia="zh-CN"/>
              </w:rPr>
            </w:pPr>
            <w:r>
              <w:rPr>
                <w:rFonts w:hint="eastAsia" w:hAnsi="宋体" w:eastAsia="宋体" w:cs="宋体"/>
                <w:color w:val="auto"/>
                <w:sz w:val="21"/>
                <w:szCs w:val="21"/>
                <w:lang w:val="en-US" w:eastAsia="zh-CN"/>
              </w:rPr>
              <w:t>1</w:t>
            </w:r>
          </w:p>
        </w:tc>
        <w:tc>
          <w:tcPr>
            <w:tcW w:w="708" w:type="dxa"/>
            <w:gridSpan w:val="2"/>
            <w:vMerge w:val="restart"/>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形式评审标准</w:t>
            </w:r>
          </w:p>
        </w:tc>
        <w:tc>
          <w:tcPr>
            <w:tcW w:w="2363" w:type="dxa"/>
            <w:gridSpan w:val="2"/>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rPr>
            </w:pPr>
            <w:r>
              <w:rPr>
                <w:rFonts w:hint="eastAsia"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5521" w:type="dxa"/>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47" w:type="dxa"/>
            <w:vMerge w:val="continue"/>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rPr>
            </w:pPr>
          </w:p>
        </w:tc>
        <w:tc>
          <w:tcPr>
            <w:tcW w:w="708" w:type="dxa"/>
            <w:gridSpan w:val="2"/>
            <w:vMerge w:val="continue"/>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rPr>
            </w:pPr>
          </w:p>
        </w:tc>
        <w:tc>
          <w:tcPr>
            <w:tcW w:w="2363" w:type="dxa"/>
            <w:gridSpan w:val="2"/>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磋商函</w:t>
            </w:r>
            <w:r>
              <w:rPr>
                <w:rFonts w:hint="eastAsia" w:ascii="宋体" w:hAnsi="宋体" w:eastAsia="宋体" w:cs="宋体"/>
                <w:color w:val="auto"/>
                <w:sz w:val="21"/>
                <w:szCs w:val="21"/>
              </w:rPr>
              <w:t>签字盖章</w:t>
            </w:r>
          </w:p>
        </w:tc>
        <w:tc>
          <w:tcPr>
            <w:tcW w:w="5521" w:type="dxa"/>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47" w:type="dxa"/>
            <w:vMerge w:val="continue"/>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rPr>
            </w:pPr>
          </w:p>
        </w:tc>
        <w:tc>
          <w:tcPr>
            <w:tcW w:w="708" w:type="dxa"/>
            <w:gridSpan w:val="2"/>
            <w:vMerge w:val="continue"/>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rPr>
            </w:pPr>
          </w:p>
        </w:tc>
        <w:tc>
          <w:tcPr>
            <w:tcW w:w="2363" w:type="dxa"/>
            <w:gridSpan w:val="2"/>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报价唯一</w:t>
            </w:r>
          </w:p>
        </w:tc>
        <w:tc>
          <w:tcPr>
            <w:tcW w:w="5521" w:type="dxa"/>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只能有一个有效报价，且未超过</w:t>
            </w:r>
            <w:r>
              <w:rPr>
                <w:rFonts w:hint="eastAsia" w:hAnsi="宋体" w:eastAsia="宋体" w:cs="宋体"/>
                <w:color w:val="auto"/>
                <w:sz w:val="21"/>
                <w:szCs w:val="21"/>
                <w:lang w:val="en-US" w:eastAsia="zh-CN"/>
              </w:rPr>
              <w:t>最高采购限价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47" w:type="dxa"/>
            <w:vMerge w:val="restart"/>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lang w:eastAsia="zh-CN"/>
              </w:rPr>
            </w:pPr>
            <w:r>
              <w:rPr>
                <w:rFonts w:hint="eastAsia" w:hAnsi="宋体" w:eastAsia="宋体" w:cs="宋体"/>
                <w:color w:val="auto"/>
                <w:sz w:val="21"/>
                <w:szCs w:val="21"/>
                <w:lang w:val="en-US" w:eastAsia="zh-CN"/>
              </w:rPr>
              <w:t>2</w:t>
            </w:r>
          </w:p>
        </w:tc>
        <w:tc>
          <w:tcPr>
            <w:tcW w:w="708" w:type="dxa"/>
            <w:gridSpan w:val="2"/>
            <w:vMerge w:val="restart"/>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资格评审标准</w:t>
            </w:r>
          </w:p>
        </w:tc>
        <w:tc>
          <w:tcPr>
            <w:tcW w:w="2363" w:type="dxa"/>
            <w:gridSpan w:val="2"/>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5521" w:type="dxa"/>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具备有效的营业执照</w:t>
            </w:r>
            <w:r>
              <w:rPr>
                <w:rFonts w:hint="eastAsia" w:hAnsi="宋体" w:eastAsia="宋体" w:cs="宋体"/>
                <w:color w:val="auto"/>
                <w:sz w:val="21"/>
                <w:szCs w:val="21"/>
                <w:lang w:val="en-US" w:eastAsia="zh-CN"/>
              </w:rPr>
              <w:t>或法人登记证书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47" w:type="dxa"/>
            <w:vMerge w:val="continue"/>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rPr>
            </w:pPr>
          </w:p>
        </w:tc>
        <w:tc>
          <w:tcPr>
            <w:tcW w:w="708" w:type="dxa"/>
            <w:gridSpan w:val="2"/>
            <w:vMerge w:val="continue"/>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rPr>
            </w:pPr>
          </w:p>
        </w:tc>
        <w:tc>
          <w:tcPr>
            <w:tcW w:w="2363" w:type="dxa"/>
            <w:gridSpan w:val="2"/>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财务状况 </w:t>
            </w:r>
          </w:p>
        </w:tc>
        <w:tc>
          <w:tcPr>
            <w:tcW w:w="5521" w:type="dxa"/>
            <w:noWrap w:val="0"/>
            <w:vAlign w:val="center"/>
          </w:tcPr>
          <w:p>
            <w:pPr>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kern w:val="0"/>
                <w:sz w:val="21"/>
                <w:szCs w:val="21"/>
              </w:rPr>
              <w:t>符合第二章“</w:t>
            </w:r>
            <w:r>
              <w:rPr>
                <w:rFonts w:hint="eastAsia" w:ascii="宋体" w:hAnsi="宋体" w:cs="宋体"/>
                <w:kern w:val="0"/>
                <w:sz w:val="21"/>
                <w:szCs w:val="21"/>
                <w:lang w:eastAsia="zh-CN"/>
              </w:rPr>
              <w:t>供应商</w:t>
            </w:r>
            <w:r>
              <w:rPr>
                <w:rFonts w:hint="eastAsia" w:ascii="宋体" w:hAnsi="宋体" w:eastAsia="宋体" w:cs="宋体"/>
                <w:kern w:val="0"/>
                <w:sz w:val="21"/>
                <w:szCs w:val="21"/>
              </w:rPr>
              <w:t>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47" w:type="dxa"/>
            <w:vMerge w:val="continue"/>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rPr>
            </w:pPr>
          </w:p>
        </w:tc>
        <w:tc>
          <w:tcPr>
            <w:tcW w:w="708" w:type="dxa"/>
            <w:gridSpan w:val="2"/>
            <w:vMerge w:val="continue"/>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rPr>
            </w:pPr>
          </w:p>
        </w:tc>
        <w:tc>
          <w:tcPr>
            <w:tcW w:w="2363" w:type="dxa"/>
            <w:gridSpan w:val="2"/>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履约能力</w:t>
            </w:r>
          </w:p>
        </w:tc>
        <w:tc>
          <w:tcPr>
            <w:tcW w:w="5521" w:type="dxa"/>
            <w:noWrap w:val="0"/>
            <w:vAlign w:val="center"/>
          </w:tcPr>
          <w:p>
            <w:pPr>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符合第二章“</w:t>
            </w:r>
            <w:r>
              <w:rPr>
                <w:rFonts w:hint="eastAsia" w:ascii="宋体" w:hAnsi="宋体" w:cs="宋体"/>
                <w:kern w:val="0"/>
                <w:sz w:val="21"/>
                <w:szCs w:val="21"/>
                <w:lang w:eastAsia="zh-CN"/>
              </w:rPr>
              <w:t>供应商</w:t>
            </w:r>
            <w:r>
              <w:rPr>
                <w:rFonts w:hint="eastAsia" w:ascii="宋体" w:hAnsi="宋体" w:eastAsia="宋体" w:cs="宋体"/>
                <w:kern w:val="0"/>
                <w:sz w:val="21"/>
                <w:szCs w:val="21"/>
              </w:rPr>
              <w:t>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7" w:type="dxa"/>
            <w:vMerge w:val="continue"/>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rPr>
            </w:pPr>
          </w:p>
        </w:tc>
        <w:tc>
          <w:tcPr>
            <w:tcW w:w="708" w:type="dxa"/>
            <w:gridSpan w:val="2"/>
            <w:vMerge w:val="continue"/>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rPr>
            </w:pPr>
          </w:p>
        </w:tc>
        <w:tc>
          <w:tcPr>
            <w:tcW w:w="2363" w:type="dxa"/>
            <w:gridSpan w:val="2"/>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社保</w:t>
            </w:r>
            <w:r>
              <w:rPr>
                <w:rFonts w:hint="eastAsia"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lang w:val="en-US" w:eastAsia="zh-CN"/>
              </w:rPr>
              <w:t>纳税</w:t>
            </w:r>
          </w:p>
        </w:tc>
        <w:tc>
          <w:tcPr>
            <w:tcW w:w="5521" w:type="dxa"/>
            <w:noWrap w:val="0"/>
            <w:vAlign w:val="center"/>
          </w:tcPr>
          <w:p>
            <w:pPr>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符合第二章“</w:t>
            </w:r>
            <w:r>
              <w:rPr>
                <w:rFonts w:hint="eastAsia" w:ascii="宋体" w:hAnsi="宋体" w:cs="宋体"/>
                <w:kern w:val="0"/>
                <w:sz w:val="21"/>
                <w:szCs w:val="21"/>
                <w:lang w:eastAsia="zh-CN"/>
              </w:rPr>
              <w:t>供应商</w:t>
            </w:r>
            <w:r>
              <w:rPr>
                <w:rFonts w:hint="eastAsia" w:ascii="宋体" w:hAnsi="宋体" w:eastAsia="宋体" w:cs="宋体"/>
                <w:kern w:val="0"/>
                <w:sz w:val="21"/>
                <w:szCs w:val="21"/>
              </w:rPr>
              <w:t>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47" w:type="dxa"/>
            <w:vMerge w:val="continue"/>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rPr>
            </w:pPr>
          </w:p>
        </w:tc>
        <w:tc>
          <w:tcPr>
            <w:tcW w:w="708" w:type="dxa"/>
            <w:gridSpan w:val="2"/>
            <w:vMerge w:val="continue"/>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rPr>
            </w:pPr>
          </w:p>
        </w:tc>
        <w:tc>
          <w:tcPr>
            <w:tcW w:w="2363" w:type="dxa"/>
            <w:gridSpan w:val="2"/>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在经营活动中没有重大违法记录</w:t>
            </w:r>
          </w:p>
        </w:tc>
        <w:tc>
          <w:tcPr>
            <w:tcW w:w="5521" w:type="dxa"/>
            <w:noWrap w:val="0"/>
            <w:vAlign w:val="center"/>
          </w:tcPr>
          <w:p>
            <w:pPr>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符合第二章“</w:t>
            </w:r>
            <w:r>
              <w:rPr>
                <w:rFonts w:hint="eastAsia" w:ascii="宋体" w:hAnsi="宋体" w:cs="宋体"/>
                <w:kern w:val="0"/>
                <w:sz w:val="21"/>
                <w:szCs w:val="21"/>
                <w:lang w:eastAsia="zh-CN"/>
              </w:rPr>
              <w:t>供应商</w:t>
            </w:r>
            <w:r>
              <w:rPr>
                <w:rFonts w:hint="eastAsia" w:ascii="宋体" w:hAnsi="宋体" w:eastAsia="宋体" w:cs="宋体"/>
                <w:kern w:val="0"/>
                <w:sz w:val="21"/>
                <w:szCs w:val="21"/>
              </w:rPr>
              <w:t>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47" w:type="dxa"/>
            <w:vMerge w:val="continue"/>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rPr>
            </w:pPr>
          </w:p>
        </w:tc>
        <w:tc>
          <w:tcPr>
            <w:tcW w:w="708" w:type="dxa"/>
            <w:gridSpan w:val="2"/>
            <w:vMerge w:val="continue"/>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rPr>
            </w:pPr>
          </w:p>
        </w:tc>
        <w:tc>
          <w:tcPr>
            <w:tcW w:w="2363" w:type="dxa"/>
            <w:gridSpan w:val="2"/>
            <w:noWrap w:val="0"/>
            <w:vAlign w:val="center"/>
          </w:tcPr>
          <w:p>
            <w:pPr>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信誉</w:t>
            </w:r>
          </w:p>
        </w:tc>
        <w:tc>
          <w:tcPr>
            <w:tcW w:w="5521" w:type="dxa"/>
            <w:noWrap w:val="0"/>
            <w:vAlign w:val="center"/>
          </w:tcPr>
          <w:p>
            <w:pPr>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符合第二章“</w:t>
            </w:r>
            <w:r>
              <w:rPr>
                <w:rFonts w:hint="eastAsia" w:ascii="宋体" w:hAnsi="宋体" w:cs="宋体"/>
                <w:kern w:val="0"/>
                <w:sz w:val="21"/>
                <w:szCs w:val="21"/>
                <w:lang w:eastAsia="zh-CN"/>
              </w:rPr>
              <w:t>供应商</w:t>
            </w:r>
            <w:r>
              <w:rPr>
                <w:rFonts w:hint="eastAsia" w:ascii="宋体" w:hAnsi="宋体" w:eastAsia="宋体" w:cs="宋体"/>
                <w:kern w:val="0"/>
                <w:sz w:val="21"/>
                <w:szCs w:val="21"/>
              </w:rPr>
              <w:t>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47" w:type="dxa"/>
            <w:vMerge w:val="continue"/>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rPr>
            </w:pPr>
          </w:p>
        </w:tc>
        <w:tc>
          <w:tcPr>
            <w:tcW w:w="708" w:type="dxa"/>
            <w:gridSpan w:val="2"/>
            <w:vMerge w:val="continue"/>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rPr>
            </w:pPr>
          </w:p>
        </w:tc>
        <w:tc>
          <w:tcPr>
            <w:tcW w:w="2363" w:type="dxa"/>
            <w:gridSpan w:val="2"/>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5521" w:type="dxa"/>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w:t>
            </w:r>
            <w:r>
              <w:rPr>
                <w:rFonts w:hint="eastAsia" w:hAnsi="宋体" w:eastAsia="宋体" w:cs="宋体"/>
                <w:color w:val="auto"/>
                <w:sz w:val="21"/>
                <w:szCs w:val="21"/>
                <w:lang w:eastAsia="zh-CN"/>
              </w:rPr>
              <w:t>供应商</w:t>
            </w:r>
            <w:r>
              <w:rPr>
                <w:rFonts w:hint="eastAsia" w:ascii="宋体" w:hAnsi="宋体" w:eastAsia="宋体" w:cs="宋体"/>
                <w:color w:val="auto"/>
                <w:sz w:val="21"/>
                <w:szCs w:val="21"/>
              </w:rPr>
              <w:t>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439" w:type="dxa"/>
            <w:gridSpan w:val="6"/>
            <w:noWrap w:val="0"/>
            <w:vAlign w:val="center"/>
          </w:tcPr>
          <w:p>
            <w:pPr>
              <w:pStyle w:val="21"/>
              <w:keepNext w:val="0"/>
              <w:keepLines w:val="0"/>
              <w:pageBreakBefore w:val="0"/>
              <w:kinsoku/>
              <w:wordWrap/>
              <w:overflowPunct/>
              <w:topLinePunct w:val="0"/>
              <w:bidi w:val="0"/>
              <w:snapToGrid/>
              <w:spacing w:line="440" w:lineRule="exact"/>
              <w:ind w:right="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注：1、</w:t>
            </w:r>
            <w:r>
              <w:rPr>
                <w:rFonts w:hint="eastAsia" w:hAnsi="宋体" w:eastAsia="宋体" w:cs="宋体"/>
                <w:color w:val="auto"/>
                <w:sz w:val="21"/>
                <w:szCs w:val="21"/>
                <w:lang w:eastAsia="zh-CN"/>
              </w:rPr>
              <w:t>供应商</w:t>
            </w:r>
            <w:r>
              <w:rPr>
                <w:rFonts w:hint="eastAsia" w:ascii="宋体" w:hAnsi="宋体" w:eastAsia="宋体" w:cs="宋体"/>
                <w:color w:val="auto"/>
                <w:sz w:val="21"/>
                <w:szCs w:val="21"/>
              </w:rPr>
              <w:t>须在</w:t>
            </w:r>
            <w:r>
              <w:rPr>
                <w:rFonts w:hint="eastAsia" w:ascii="宋体" w:hAnsi="宋体" w:eastAsia="宋体" w:cs="宋体"/>
                <w:color w:val="auto"/>
                <w:sz w:val="21"/>
                <w:szCs w:val="21"/>
                <w:lang w:eastAsia="zh-CN"/>
              </w:rPr>
              <w:t>响应文件</w:t>
            </w:r>
            <w:r>
              <w:rPr>
                <w:rFonts w:hint="eastAsia" w:ascii="宋体" w:hAnsi="宋体" w:eastAsia="宋体" w:cs="宋体"/>
                <w:color w:val="auto"/>
                <w:sz w:val="21"/>
                <w:szCs w:val="21"/>
              </w:rPr>
              <w:t>中附相应的复印件并加盖公章。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47" w:type="dxa"/>
            <w:vMerge w:val="restart"/>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lang w:eastAsia="zh-CN"/>
              </w:rPr>
            </w:pPr>
            <w:r>
              <w:rPr>
                <w:rFonts w:hint="eastAsia" w:hAnsi="宋体" w:eastAsia="宋体" w:cs="宋体"/>
                <w:color w:val="auto"/>
                <w:sz w:val="21"/>
                <w:szCs w:val="21"/>
                <w:lang w:val="en-US" w:eastAsia="zh-CN"/>
              </w:rPr>
              <w:t>3</w:t>
            </w:r>
          </w:p>
        </w:tc>
        <w:tc>
          <w:tcPr>
            <w:tcW w:w="708" w:type="dxa"/>
            <w:gridSpan w:val="2"/>
            <w:vMerge w:val="restart"/>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rPr>
            </w:pPr>
            <w:r>
              <w:rPr>
                <w:rFonts w:hint="eastAsia" w:hAnsi="宋体" w:eastAsia="宋体" w:cs="宋体"/>
                <w:color w:val="auto"/>
                <w:sz w:val="21"/>
                <w:szCs w:val="21"/>
                <w:lang w:val="en-US" w:eastAsia="zh-CN"/>
              </w:rPr>
              <w:t>符合</w:t>
            </w:r>
            <w:r>
              <w:rPr>
                <w:rFonts w:hint="eastAsia" w:ascii="宋体" w:hAnsi="宋体" w:eastAsia="宋体" w:cs="宋体"/>
                <w:color w:val="auto"/>
                <w:sz w:val="21"/>
                <w:szCs w:val="21"/>
              </w:rPr>
              <w:t>性评</w:t>
            </w:r>
          </w:p>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审标准</w:t>
            </w:r>
          </w:p>
        </w:tc>
        <w:tc>
          <w:tcPr>
            <w:tcW w:w="2363" w:type="dxa"/>
            <w:gridSpan w:val="2"/>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投标内容</w:t>
            </w:r>
          </w:p>
        </w:tc>
        <w:tc>
          <w:tcPr>
            <w:tcW w:w="5521" w:type="dxa"/>
            <w:noWrap w:val="0"/>
            <w:vAlign w:val="center"/>
          </w:tcPr>
          <w:p>
            <w:pPr>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符合第二章“</w:t>
            </w:r>
            <w:r>
              <w:rPr>
                <w:rFonts w:hint="eastAsia" w:ascii="宋体" w:hAnsi="宋体" w:cs="宋体"/>
                <w:color w:val="auto"/>
                <w:kern w:val="0"/>
                <w:sz w:val="21"/>
                <w:szCs w:val="21"/>
                <w:lang w:eastAsia="zh-CN"/>
              </w:rPr>
              <w:t>供应商</w:t>
            </w:r>
            <w:r>
              <w:rPr>
                <w:rFonts w:hint="eastAsia" w:ascii="宋体" w:hAnsi="宋体" w:eastAsia="宋体" w:cs="宋体"/>
                <w:color w:val="auto"/>
                <w:kern w:val="0"/>
                <w:sz w:val="21"/>
                <w:szCs w:val="21"/>
              </w:rPr>
              <w:t>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47" w:type="dxa"/>
            <w:vMerge w:val="continue"/>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rPr>
            </w:pPr>
          </w:p>
        </w:tc>
        <w:tc>
          <w:tcPr>
            <w:tcW w:w="708" w:type="dxa"/>
            <w:gridSpan w:val="2"/>
            <w:vMerge w:val="continue"/>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rPr>
            </w:pPr>
          </w:p>
        </w:tc>
        <w:tc>
          <w:tcPr>
            <w:tcW w:w="2363" w:type="dxa"/>
            <w:gridSpan w:val="2"/>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lang w:val="en-US" w:eastAsia="zh-CN"/>
              </w:rPr>
            </w:pPr>
            <w:r>
              <w:rPr>
                <w:rFonts w:hint="eastAsia" w:hAnsi="宋体" w:eastAsia="宋体" w:cs="宋体"/>
                <w:color w:val="auto"/>
                <w:sz w:val="21"/>
                <w:szCs w:val="21"/>
                <w:lang w:val="en-US" w:eastAsia="zh-CN"/>
              </w:rPr>
              <w:t>服务</w:t>
            </w:r>
            <w:r>
              <w:rPr>
                <w:rFonts w:hint="eastAsia" w:ascii="宋体" w:hAnsi="宋体" w:eastAsia="宋体" w:cs="宋体"/>
                <w:color w:val="auto"/>
                <w:sz w:val="21"/>
                <w:szCs w:val="21"/>
              </w:rPr>
              <w:t>期</w:t>
            </w:r>
            <w:r>
              <w:rPr>
                <w:rFonts w:hint="eastAsia" w:hAnsi="宋体" w:eastAsia="宋体" w:cs="宋体"/>
                <w:color w:val="auto"/>
                <w:sz w:val="21"/>
                <w:szCs w:val="21"/>
                <w:lang w:val="en-US" w:eastAsia="zh-CN"/>
              </w:rPr>
              <w:t>限</w:t>
            </w:r>
          </w:p>
        </w:tc>
        <w:tc>
          <w:tcPr>
            <w:tcW w:w="5521" w:type="dxa"/>
            <w:noWrap w:val="0"/>
            <w:vAlign w:val="center"/>
          </w:tcPr>
          <w:p>
            <w:pPr>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符合第二章“</w:t>
            </w:r>
            <w:r>
              <w:rPr>
                <w:rFonts w:hint="eastAsia" w:ascii="宋体" w:hAnsi="宋体" w:cs="宋体"/>
                <w:color w:val="auto"/>
                <w:kern w:val="0"/>
                <w:sz w:val="21"/>
                <w:szCs w:val="21"/>
                <w:lang w:eastAsia="zh-CN"/>
              </w:rPr>
              <w:t>供应商</w:t>
            </w:r>
            <w:r>
              <w:rPr>
                <w:rFonts w:hint="eastAsia" w:ascii="宋体" w:hAnsi="宋体" w:eastAsia="宋体" w:cs="宋体"/>
                <w:color w:val="auto"/>
                <w:kern w:val="0"/>
                <w:sz w:val="21"/>
                <w:szCs w:val="21"/>
              </w:rPr>
              <w:t>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47" w:type="dxa"/>
            <w:vMerge w:val="continue"/>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rPr>
            </w:pPr>
          </w:p>
        </w:tc>
        <w:tc>
          <w:tcPr>
            <w:tcW w:w="708" w:type="dxa"/>
            <w:gridSpan w:val="2"/>
            <w:vMerge w:val="continue"/>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rPr>
            </w:pPr>
          </w:p>
        </w:tc>
        <w:tc>
          <w:tcPr>
            <w:tcW w:w="2363" w:type="dxa"/>
            <w:gridSpan w:val="2"/>
            <w:noWrap w:val="0"/>
            <w:vAlign w:val="center"/>
          </w:tcPr>
          <w:p>
            <w:pPr>
              <w:pStyle w:val="21"/>
              <w:keepNext w:val="0"/>
              <w:keepLines w:val="0"/>
              <w:pageBreakBefore w:val="0"/>
              <w:kinsoku/>
              <w:wordWrap/>
              <w:overflowPunct/>
              <w:topLinePunct w:val="0"/>
              <w:bidi w:val="0"/>
              <w:snapToGrid/>
              <w:spacing w:line="440" w:lineRule="exact"/>
              <w:ind w:right="0" w:rightChars="0"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投标有效期</w:t>
            </w:r>
          </w:p>
        </w:tc>
        <w:tc>
          <w:tcPr>
            <w:tcW w:w="5521" w:type="dxa"/>
            <w:noWrap w:val="0"/>
            <w:vAlign w:val="center"/>
          </w:tcPr>
          <w:p>
            <w:pPr>
              <w:keepNext w:val="0"/>
              <w:keepLines w:val="0"/>
              <w:pageBreakBefore w:val="0"/>
              <w:kinsoku/>
              <w:wordWrap/>
              <w:overflowPunct/>
              <w:topLinePunct w:val="0"/>
              <w:bidi w:val="0"/>
              <w:snapToGrid/>
              <w:spacing w:line="440" w:lineRule="exact"/>
              <w:ind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符合第二章“</w:t>
            </w:r>
            <w:r>
              <w:rPr>
                <w:rFonts w:hint="eastAsia" w:ascii="宋体" w:hAnsi="宋体" w:cs="宋体"/>
                <w:color w:val="auto"/>
                <w:kern w:val="0"/>
                <w:sz w:val="21"/>
                <w:szCs w:val="21"/>
                <w:lang w:eastAsia="zh-CN"/>
              </w:rPr>
              <w:t>供应商</w:t>
            </w:r>
            <w:r>
              <w:rPr>
                <w:rFonts w:hint="eastAsia" w:ascii="宋体" w:hAnsi="宋体" w:eastAsia="宋体" w:cs="宋体"/>
                <w:color w:val="auto"/>
                <w:kern w:val="0"/>
                <w:sz w:val="21"/>
                <w:szCs w:val="21"/>
              </w:rPr>
              <w:t>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847" w:type="dxa"/>
            <w:vMerge w:val="continue"/>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rPr>
            </w:pPr>
          </w:p>
        </w:tc>
        <w:tc>
          <w:tcPr>
            <w:tcW w:w="708" w:type="dxa"/>
            <w:gridSpan w:val="2"/>
            <w:vMerge w:val="continue"/>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eastAsia" w:ascii="宋体" w:hAnsi="宋体" w:eastAsia="宋体" w:cs="宋体"/>
                <w:color w:val="auto"/>
                <w:sz w:val="21"/>
                <w:szCs w:val="21"/>
              </w:rPr>
            </w:pPr>
          </w:p>
        </w:tc>
        <w:tc>
          <w:tcPr>
            <w:tcW w:w="2363" w:type="dxa"/>
            <w:gridSpan w:val="2"/>
            <w:noWrap w:val="0"/>
            <w:vAlign w:val="center"/>
          </w:tcPr>
          <w:p>
            <w:pPr>
              <w:pStyle w:val="21"/>
              <w:keepNext w:val="0"/>
              <w:keepLines w:val="0"/>
              <w:pageBreakBefore w:val="0"/>
              <w:kinsoku/>
              <w:wordWrap/>
              <w:overflowPunct/>
              <w:topLinePunct w:val="0"/>
              <w:bidi w:val="0"/>
              <w:snapToGrid/>
              <w:spacing w:line="440" w:lineRule="exact"/>
              <w:ind w:right="0" w:firstLine="0" w:firstLineChars="0"/>
              <w:jc w:val="center"/>
              <w:textAlignment w:val="auto"/>
              <w:rPr>
                <w:rFonts w:hint="default" w:ascii="宋体" w:hAnsi="宋体" w:eastAsia="宋体" w:cs="宋体"/>
                <w:color w:val="auto"/>
                <w:sz w:val="21"/>
                <w:szCs w:val="21"/>
                <w:lang w:val="en-US" w:eastAsia="zh-CN"/>
              </w:rPr>
            </w:pPr>
            <w:r>
              <w:rPr>
                <w:rFonts w:hint="eastAsia" w:hAnsi="宋体" w:eastAsia="宋体" w:cs="宋体"/>
                <w:color w:val="auto"/>
                <w:sz w:val="21"/>
                <w:szCs w:val="21"/>
                <w:lang w:val="en-US" w:eastAsia="zh-CN"/>
              </w:rPr>
              <w:t>法律法规及招标文件规定的其它内容</w:t>
            </w:r>
          </w:p>
        </w:tc>
        <w:tc>
          <w:tcPr>
            <w:tcW w:w="5521" w:type="dxa"/>
            <w:noWrap w:val="0"/>
            <w:vAlign w:val="center"/>
          </w:tcPr>
          <w:p>
            <w:pPr>
              <w:keepNext w:val="0"/>
              <w:keepLines w:val="0"/>
              <w:pageBreakBefore w:val="0"/>
              <w:kinsoku/>
              <w:wordWrap/>
              <w:overflowPunct/>
              <w:topLinePunct w:val="0"/>
              <w:bidi w:val="0"/>
              <w:snapToGrid/>
              <w:spacing w:line="440" w:lineRule="exact"/>
              <w:ind w:right="0"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符合法律法规及招标文件要求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67" w:type="dxa"/>
            <w:gridSpan w:val="2"/>
            <w:noWrap w:val="0"/>
            <w:vAlign w:val="center"/>
          </w:tcPr>
          <w:p>
            <w:pPr>
              <w:snapToGrid w:val="0"/>
              <w:spacing w:line="240" w:lineRule="atLeast"/>
              <w:jc w:val="center"/>
              <w:rPr>
                <w:rFonts w:hint="eastAsia" w:ascii="宋体" w:hAnsi="宋体" w:eastAsia="宋体" w:cs="宋体"/>
                <w:b/>
                <w:szCs w:val="21"/>
              </w:rPr>
            </w:pPr>
            <w:r>
              <w:rPr>
                <w:rFonts w:hint="eastAsia" w:ascii="宋体" w:hAnsi="宋体" w:eastAsia="宋体" w:cs="宋体"/>
                <w:b/>
                <w:szCs w:val="21"/>
              </w:rPr>
              <w:t>评分项目</w:t>
            </w:r>
          </w:p>
        </w:tc>
        <w:tc>
          <w:tcPr>
            <w:tcW w:w="1695" w:type="dxa"/>
            <w:gridSpan w:val="2"/>
            <w:noWrap w:val="0"/>
            <w:vAlign w:val="center"/>
          </w:tcPr>
          <w:p>
            <w:pPr>
              <w:snapToGrid w:val="0"/>
              <w:spacing w:line="240" w:lineRule="atLeast"/>
              <w:jc w:val="center"/>
              <w:rPr>
                <w:rFonts w:hint="eastAsia" w:ascii="宋体" w:hAnsi="宋体" w:eastAsia="宋体" w:cs="宋体"/>
                <w:b/>
                <w:szCs w:val="21"/>
              </w:rPr>
            </w:pPr>
            <w:r>
              <w:rPr>
                <w:rFonts w:hint="eastAsia" w:ascii="宋体" w:hAnsi="宋体" w:eastAsia="宋体" w:cs="宋体"/>
                <w:b/>
                <w:szCs w:val="21"/>
              </w:rPr>
              <w:t>评分因素</w:t>
            </w:r>
          </w:p>
        </w:tc>
        <w:tc>
          <w:tcPr>
            <w:tcW w:w="956" w:type="dxa"/>
            <w:noWrap w:val="0"/>
            <w:vAlign w:val="center"/>
          </w:tcPr>
          <w:p>
            <w:pPr>
              <w:snapToGrid w:val="0"/>
              <w:spacing w:line="240" w:lineRule="atLeast"/>
              <w:jc w:val="center"/>
              <w:rPr>
                <w:rFonts w:hint="eastAsia" w:ascii="宋体" w:hAnsi="宋体" w:eastAsia="宋体" w:cs="宋体"/>
                <w:b/>
                <w:szCs w:val="21"/>
              </w:rPr>
            </w:pPr>
            <w:r>
              <w:rPr>
                <w:rFonts w:hint="eastAsia" w:ascii="宋体" w:hAnsi="宋体" w:eastAsia="宋体" w:cs="宋体"/>
                <w:b/>
                <w:szCs w:val="21"/>
              </w:rPr>
              <w:t>分值</w:t>
            </w:r>
          </w:p>
        </w:tc>
        <w:tc>
          <w:tcPr>
            <w:tcW w:w="5521" w:type="dxa"/>
            <w:noWrap w:val="0"/>
            <w:vAlign w:val="center"/>
          </w:tcPr>
          <w:p>
            <w:pPr>
              <w:snapToGrid w:val="0"/>
              <w:spacing w:line="240" w:lineRule="atLeast"/>
              <w:ind w:firstLine="482"/>
              <w:jc w:val="center"/>
              <w:rPr>
                <w:rFonts w:hint="eastAsia" w:ascii="宋体" w:hAnsi="宋体" w:eastAsia="宋体" w:cs="宋体"/>
                <w:b/>
                <w:szCs w:val="21"/>
              </w:rPr>
            </w:pPr>
            <w:r>
              <w:rPr>
                <w:rFonts w:hint="eastAsia" w:ascii="宋体" w:hAnsi="宋体" w:eastAsia="宋体" w:cs="宋体"/>
                <w:b/>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267" w:type="dxa"/>
            <w:gridSpan w:val="2"/>
            <w:noWrap w:val="0"/>
            <w:vAlign w:val="center"/>
          </w:tcPr>
          <w:p>
            <w:pPr>
              <w:snapToGrid w:val="0"/>
              <w:spacing w:line="240" w:lineRule="auto"/>
              <w:jc w:val="center"/>
              <w:rPr>
                <w:rFonts w:hint="eastAsia" w:ascii="宋体" w:hAnsi="宋体" w:eastAsia="宋体" w:cs="宋体"/>
                <w:b/>
                <w:szCs w:val="21"/>
              </w:rPr>
            </w:pPr>
            <w:r>
              <w:rPr>
                <w:rFonts w:hint="eastAsia" w:ascii="宋体" w:hAnsi="宋体" w:eastAsia="宋体" w:cs="宋体"/>
                <w:b/>
                <w:szCs w:val="21"/>
              </w:rPr>
              <w:t>投标报价</w:t>
            </w:r>
          </w:p>
          <w:p>
            <w:pPr>
              <w:snapToGrid w:val="0"/>
              <w:spacing w:line="240" w:lineRule="auto"/>
              <w:jc w:val="center"/>
              <w:rPr>
                <w:rFonts w:hint="default" w:ascii="宋体" w:hAnsi="宋体" w:eastAsia="宋体" w:cs="宋体"/>
                <w:szCs w:val="21"/>
                <w:lang w:val="en-US" w:eastAsia="zh-CN"/>
              </w:rPr>
            </w:pPr>
            <w:r>
              <w:rPr>
                <w:rFonts w:hint="eastAsia" w:ascii="宋体" w:hAnsi="宋体" w:cs="宋体"/>
                <w:b/>
                <w:bCs/>
                <w:szCs w:val="21"/>
                <w:lang w:val="en-US" w:eastAsia="zh-CN"/>
              </w:rPr>
              <w:t>（10分）</w:t>
            </w:r>
          </w:p>
        </w:tc>
        <w:tc>
          <w:tcPr>
            <w:tcW w:w="1695" w:type="dxa"/>
            <w:gridSpan w:val="2"/>
            <w:noWrap w:val="0"/>
            <w:vAlign w:val="center"/>
          </w:tcPr>
          <w:p>
            <w:pPr>
              <w:snapToGrid w:val="0"/>
              <w:spacing w:line="240" w:lineRule="auto"/>
              <w:jc w:val="center"/>
              <w:rPr>
                <w:rFonts w:hint="eastAsia" w:ascii="宋体" w:hAnsi="宋体" w:eastAsia="宋体" w:cs="宋体"/>
                <w:szCs w:val="21"/>
              </w:rPr>
            </w:pPr>
            <w:r>
              <w:rPr>
                <w:rFonts w:hint="eastAsia" w:ascii="宋体" w:hAnsi="宋体" w:eastAsia="宋体" w:cs="宋体"/>
                <w:szCs w:val="21"/>
              </w:rPr>
              <w:t>投标报价</w:t>
            </w:r>
          </w:p>
        </w:tc>
        <w:tc>
          <w:tcPr>
            <w:tcW w:w="956" w:type="dxa"/>
            <w:noWrap w:val="0"/>
            <w:vAlign w:val="center"/>
          </w:tcPr>
          <w:p>
            <w:pPr>
              <w:snapToGrid w:val="0"/>
              <w:spacing w:line="240" w:lineRule="auto"/>
              <w:jc w:val="center"/>
              <w:rPr>
                <w:rFonts w:hint="eastAsia" w:ascii="宋体" w:hAnsi="宋体" w:eastAsia="宋体" w:cs="宋体"/>
                <w:szCs w:val="21"/>
              </w:rPr>
            </w:pPr>
            <w:r>
              <w:rPr>
                <w:rFonts w:hint="eastAsia" w:ascii="宋体" w:hAnsi="宋体" w:eastAsia="宋体" w:cs="宋体"/>
                <w:szCs w:val="21"/>
              </w:rPr>
              <w:t>10分</w:t>
            </w:r>
          </w:p>
        </w:tc>
        <w:tc>
          <w:tcPr>
            <w:tcW w:w="5521" w:type="dxa"/>
            <w:noWrap w:val="0"/>
            <w:vAlign w:val="center"/>
          </w:tcPr>
          <w:p>
            <w:pPr>
              <w:snapToGrid w:val="0"/>
              <w:spacing w:line="240" w:lineRule="auto"/>
              <w:rPr>
                <w:rFonts w:hint="eastAsia" w:ascii="宋体" w:hAnsi="宋体" w:eastAsia="宋体" w:cs="宋体"/>
                <w:szCs w:val="21"/>
              </w:rPr>
            </w:pPr>
            <w:r>
              <w:rPr>
                <w:rFonts w:hint="eastAsia" w:ascii="宋体" w:hAnsi="宋体" w:eastAsia="宋体" w:cs="宋体"/>
                <w:color w:val="auto"/>
                <w:sz w:val="21"/>
                <w:szCs w:val="21"/>
                <w:highlight w:val="none"/>
                <w:lang w:eastAsia="zh-CN"/>
              </w:rPr>
              <w:t>价格分采用低价优先法计算，即满足磋商文件要求且最</w:t>
            </w:r>
            <w:r>
              <w:rPr>
                <w:rFonts w:hint="eastAsia" w:ascii="宋体" w:hAnsi="宋体" w:eastAsia="宋体" w:cs="宋体"/>
                <w:color w:val="auto"/>
                <w:sz w:val="21"/>
                <w:szCs w:val="21"/>
                <w:highlight w:val="none"/>
                <w:lang w:val="en-US" w:eastAsia="zh-CN"/>
              </w:rPr>
              <w:t>终</w:t>
            </w:r>
            <w:r>
              <w:rPr>
                <w:rFonts w:hint="eastAsia" w:ascii="宋体" w:hAnsi="宋体" w:eastAsia="宋体" w:cs="宋体"/>
                <w:color w:val="auto"/>
                <w:sz w:val="21"/>
                <w:szCs w:val="21"/>
                <w:highlight w:val="none"/>
                <w:lang w:eastAsia="zh-CN"/>
              </w:rPr>
              <w:t>报价最低的供应商的价格为磋商基准价，其价格分为满分。</w:t>
            </w:r>
            <w:r>
              <w:rPr>
                <w:rFonts w:hint="eastAsia" w:ascii="宋体" w:hAnsi="宋体" w:eastAsia="宋体" w:cs="宋体"/>
                <w:sz w:val="21"/>
                <w:szCs w:val="21"/>
              </w:rPr>
              <w:t>其他满足</w:t>
            </w:r>
            <w:r>
              <w:rPr>
                <w:rFonts w:hint="eastAsia" w:ascii="宋体" w:hAnsi="宋体" w:eastAsia="宋体" w:cs="宋体"/>
                <w:sz w:val="21"/>
                <w:szCs w:val="21"/>
                <w:lang w:eastAsia="zh-CN"/>
              </w:rPr>
              <w:t>磋商文件</w:t>
            </w:r>
            <w:r>
              <w:rPr>
                <w:rFonts w:hint="eastAsia" w:ascii="宋体" w:hAnsi="宋体" w:eastAsia="宋体" w:cs="宋体"/>
                <w:sz w:val="21"/>
                <w:szCs w:val="21"/>
              </w:rPr>
              <w:t>要求的</w:t>
            </w:r>
            <w:r>
              <w:rPr>
                <w:rFonts w:hint="eastAsia" w:ascii="宋体" w:hAnsi="宋体" w:eastAsia="宋体" w:cs="宋体"/>
                <w:sz w:val="21"/>
                <w:szCs w:val="21"/>
                <w:lang w:eastAsia="zh-CN"/>
              </w:rPr>
              <w:t>供应商</w:t>
            </w:r>
            <w:r>
              <w:rPr>
                <w:rFonts w:hint="eastAsia" w:ascii="宋体" w:hAnsi="宋体" w:eastAsia="宋体" w:cs="宋体"/>
                <w:sz w:val="21"/>
                <w:szCs w:val="21"/>
              </w:rPr>
              <w:t>的价格分统一按照下列公式计算：投标报价得分=(</w:t>
            </w:r>
            <w:r>
              <w:rPr>
                <w:rFonts w:hint="eastAsia" w:ascii="宋体" w:hAnsi="宋体" w:eastAsia="宋体" w:cs="宋体"/>
                <w:color w:val="auto"/>
                <w:sz w:val="21"/>
                <w:szCs w:val="21"/>
                <w:highlight w:val="none"/>
                <w:lang w:eastAsia="zh-CN"/>
              </w:rPr>
              <w:t>磋商</w:t>
            </w:r>
            <w:r>
              <w:rPr>
                <w:rFonts w:hint="eastAsia" w:ascii="宋体" w:hAnsi="宋体" w:eastAsia="宋体" w:cs="宋体"/>
                <w:sz w:val="21"/>
                <w:szCs w:val="21"/>
              </w:rPr>
              <w:t>基准价／</w:t>
            </w:r>
            <w:r>
              <w:rPr>
                <w:rFonts w:hint="eastAsia" w:ascii="宋体" w:hAnsi="宋体" w:eastAsia="宋体" w:cs="宋体"/>
                <w:sz w:val="21"/>
                <w:szCs w:val="21"/>
                <w:lang w:val="en-US" w:eastAsia="zh-CN"/>
              </w:rPr>
              <w:t>最终</w:t>
            </w:r>
            <w:r>
              <w:rPr>
                <w:rFonts w:hint="eastAsia" w:ascii="宋体" w:hAnsi="宋体" w:eastAsia="宋体" w:cs="宋体"/>
                <w:sz w:val="21"/>
                <w:szCs w:val="21"/>
              </w:rPr>
              <w:t>报价)×10。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267" w:type="dxa"/>
            <w:gridSpan w:val="2"/>
            <w:vMerge w:val="restart"/>
            <w:noWrap w:val="0"/>
            <w:vAlign w:val="center"/>
          </w:tcPr>
          <w:p>
            <w:pPr>
              <w:snapToGrid w:val="0"/>
              <w:spacing w:line="240" w:lineRule="auto"/>
              <w:jc w:val="center"/>
              <w:rPr>
                <w:rFonts w:hint="eastAsia" w:ascii="宋体" w:hAnsi="宋体" w:eastAsia="宋体" w:cs="宋体"/>
                <w:b/>
                <w:szCs w:val="21"/>
              </w:rPr>
            </w:pPr>
            <w:r>
              <w:rPr>
                <w:rFonts w:hint="eastAsia" w:ascii="宋体" w:hAnsi="宋体" w:eastAsia="宋体" w:cs="宋体"/>
                <w:b/>
                <w:szCs w:val="21"/>
              </w:rPr>
              <w:t>商务部分</w:t>
            </w:r>
          </w:p>
          <w:p>
            <w:pPr>
              <w:snapToGrid w:val="0"/>
              <w:spacing w:line="240" w:lineRule="auto"/>
              <w:jc w:val="center"/>
              <w:rPr>
                <w:rFonts w:hint="eastAsia" w:ascii="宋体" w:hAnsi="宋体" w:eastAsia="宋体" w:cs="宋体"/>
                <w:b/>
                <w:szCs w:val="21"/>
              </w:rPr>
            </w:pPr>
            <w:r>
              <w:rPr>
                <w:rFonts w:hint="eastAsia" w:ascii="宋体" w:hAnsi="宋体" w:cs="宋体"/>
                <w:b/>
                <w:szCs w:val="21"/>
                <w:lang w:val="en-US" w:eastAsia="zh-CN"/>
              </w:rPr>
              <w:t>（</w:t>
            </w:r>
            <w:r>
              <w:rPr>
                <w:rFonts w:hint="eastAsia" w:ascii="宋体" w:hAnsi="宋体" w:eastAsia="宋体" w:cs="宋体"/>
                <w:b/>
                <w:szCs w:val="21"/>
                <w:lang w:val="en-US" w:eastAsia="zh-CN"/>
              </w:rPr>
              <w:t>3</w:t>
            </w:r>
            <w:r>
              <w:rPr>
                <w:rFonts w:hint="eastAsia" w:ascii="宋体" w:hAnsi="宋体" w:cs="宋体"/>
                <w:b/>
                <w:szCs w:val="21"/>
                <w:lang w:val="en-US" w:eastAsia="zh-CN"/>
              </w:rPr>
              <w:t>7</w:t>
            </w:r>
            <w:r>
              <w:rPr>
                <w:rFonts w:hint="eastAsia" w:ascii="宋体" w:hAnsi="宋体" w:eastAsia="宋体" w:cs="宋体"/>
                <w:b/>
                <w:szCs w:val="21"/>
              </w:rPr>
              <w:t>分</w:t>
            </w:r>
            <w:r>
              <w:rPr>
                <w:rFonts w:hint="eastAsia" w:ascii="宋体" w:hAnsi="宋体" w:cs="宋体"/>
                <w:b/>
                <w:szCs w:val="21"/>
                <w:lang w:val="en-US" w:eastAsia="zh-CN"/>
              </w:rPr>
              <w:t>）</w:t>
            </w:r>
          </w:p>
        </w:tc>
        <w:tc>
          <w:tcPr>
            <w:tcW w:w="1695" w:type="dxa"/>
            <w:gridSpan w:val="2"/>
            <w:noWrap w:val="0"/>
            <w:vAlign w:val="center"/>
          </w:tcPr>
          <w:p>
            <w:pPr>
              <w:snapToGrid w:val="0"/>
              <w:spacing w:line="240" w:lineRule="auto"/>
              <w:jc w:val="center"/>
              <w:rPr>
                <w:rFonts w:hint="eastAsia" w:ascii="宋体" w:hAnsi="宋体" w:eastAsia="宋体" w:cs="宋体"/>
                <w:szCs w:val="21"/>
                <w:lang w:eastAsia="zh-CN"/>
              </w:rPr>
            </w:pPr>
            <w:r>
              <w:rPr>
                <w:rFonts w:hint="eastAsia" w:ascii="宋体" w:hAnsi="宋体" w:cs="宋体"/>
                <w:szCs w:val="21"/>
                <w:lang w:val="en-US" w:eastAsia="zh-CN"/>
              </w:rPr>
              <w:t>业绩</w:t>
            </w:r>
          </w:p>
        </w:tc>
        <w:tc>
          <w:tcPr>
            <w:tcW w:w="956" w:type="dxa"/>
            <w:noWrap w:val="0"/>
            <w:vAlign w:val="center"/>
          </w:tcPr>
          <w:p>
            <w:pPr>
              <w:snapToGrid w:val="0"/>
              <w:spacing w:line="240" w:lineRule="auto"/>
              <w:jc w:val="center"/>
              <w:rPr>
                <w:rFonts w:hint="eastAsia" w:ascii="宋体" w:hAnsi="宋体" w:eastAsia="宋体" w:cs="宋体"/>
                <w:szCs w:val="21"/>
              </w:rPr>
            </w:pPr>
            <w:r>
              <w:rPr>
                <w:rFonts w:hint="eastAsia" w:ascii="宋体" w:hAnsi="宋体" w:eastAsia="宋体" w:cs="宋体"/>
                <w:szCs w:val="21"/>
              </w:rPr>
              <w:t>10分</w:t>
            </w:r>
          </w:p>
        </w:tc>
        <w:tc>
          <w:tcPr>
            <w:tcW w:w="5521" w:type="dxa"/>
            <w:noWrap w:val="0"/>
            <w:vAlign w:val="center"/>
          </w:tcPr>
          <w:p>
            <w:pPr>
              <w:snapToGrid w:val="0"/>
              <w:spacing w:line="240" w:lineRule="auto"/>
              <w:rPr>
                <w:rFonts w:hint="eastAsia" w:ascii="宋体" w:hAnsi="宋体" w:eastAsia="宋体" w:cs="宋体"/>
                <w:szCs w:val="21"/>
                <w:lang w:val="en-US" w:eastAsia="zh-CN"/>
              </w:rPr>
            </w:pPr>
            <w:r>
              <w:rPr>
                <w:rFonts w:hint="eastAsia" w:ascii="宋体" w:hAnsi="宋体" w:eastAsia="宋体" w:cs="宋体"/>
                <w:sz w:val="21"/>
                <w:szCs w:val="21"/>
              </w:rPr>
              <w:t>自202</w:t>
            </w:r>
            <w:r>
              <w:rPr>
                <w:rFonts w:hint="eastAsia" w:ascii="宋体" w:hAnsi="宋体" w:cs="宋体"/>
                <w:sz w:val="21"/>
                <w:szCs w:val="21"/>
                <w:lang w:val="en-US" w:eastAsia="zh-CN"/>
              </w:rPr>
              <w:t>3</w:t>
            </w:r>
            <w:r>
              <w:rPr>
                <w:rFonts w:hint="eastAsia" w:ascii="宋体" w:hAnsi="宋体" w:eastAsia="宋体" w:cs="宋体"/>
                <w:sz w:val="21"/>
                <w:szCs w:val="21"/>
              </w:rPr>
              <w:t>年1月1日至今（以合同服务时间为准）同类广告监测项目业绩进行评分。每提供一个得0.5分，最多得10分。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提供与同一客户签订的多份合同视为只提供一份合同</w:t>
            </w:r>
            <w:r>
              <w:rPr>
                <w:rFonts w:hint="eastAsia" w:ascii="宋体" w:hAnsi="宋体" w:eastAsia="宋体" w:cs="宋体"/>
                <w:sz w:val="21"/>
                <w:szCs w:val="21"/>
                <w:lang w:eastAsia="zh-CN"/>
              </w:rPr>
              <w:t>）</w:t>
            </w:r>
            <w:r>
              <w:rPr>
                <w:rFonts w:hint="eastAsia" w:ascii="宋体" w:hAnsi="宋体" w:eastAsia="宋体" w:cs="宋体"/>
                <w:sz w:val="21"/>
                <w:szCs w:val="21"/>
              </w:rPr>
              <w:t>响应文件中放置合同原件扫描件（需包括金额页、能体现广告监测有关的合同内容、盖章页）未提供或内容不全的不得分。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267" w:type="dxa"/>
            <w:gridSpan w:val="2"/>
            <w:vMerge w:val="continue"/>
            <w:noWrap w:val="0"/>
            <w:vAlign w:val="center"/>
          </w:tcPr>
          <w:p>
            <w:pPr>
              <w:snapToGrid w:val="0"/>
              <w:spacing w:line="240" w:lineRule="auto"/>
              <w:ind w:firstLine="480"/>
              <w:jc w:val="center"/>
              <w:rPr>
                <w:rFonts w:hint="eastAsia" w:ascii="宋体" w:hAnsi="宋体" w:eastAsia="宋体" w:cs="宋体"/>
                <w:szCs w:val="21"/>
              </w:rPr>
            </w:pPr>
          </w:p>
        </w:tc>
        <w:tc>
          <w:tcPr>
            <w:tcW w:w="1695" w:type="dxa"/>
            <w:gridSpan w:val="2"/>
            <w:noWrap w:val="0"/>
            <w:vAlign w:val="center"/>
          </w:tcPr>
          <w:p>
            <w:pPr>
              <w:snapToGrid w:val="0"/>
              <w:spacing w:line="240" w:lineRule="auto"/>
              <w:jc w:val="center"/>
              <w:rPr>
                <w:rFonts w:hint="default" w:ascii="宋体" w:hAnsi="宋体" w:eastAsia="宋体" w:cs="宋体"/>
                <w:szCs w:val="21"/>
                <w:lang w:val="en-US" w:eastAsia="zh-CN"/>
              </w:rPr>
            </w:pPr>
            <w:r>
              <w:rPr>
                <w:rFonts w:hint="eastAsia" w:ascii="宋体" w:hAnsi="宋体" w:cs="宋体"/>
                <w:szCs w:val="21"/>
                <w:lang w:val="en-US" w:eastAsia="zh-CN"/>
              </w:rPr>
              <w:t>知识产权</w:t>
            </w:r>
          </w:p>
        </w:tc>
        <w:tc>
          <w:tcPr>
            <w:tcW w:w="956" w:type="dxa"/>
            <w:noWrap w:val="0"/>
            <w:vAlign w:val="center"/>
          </w:tcPr>
          <w:p>
            <w:pPr>
              <w:snapToGrid w:val="0"/>
              <w:spacing w:line="240" w:lineRule="auto"/>
              <w:jc w:val="center"/>
              <w:rPr>
                <w:rFonts w:hint="eastAsia" w:ascii="宋体" w:hAnsi="宋体" w:eastAsia="宋体" w:cs="宋体"/>
                <w:szCs w:val="21"/>
              </w:rPr>
            </w:pPr>
            <w:r>
              <w:rPr>
                <w:rFonts w:hint="eastAsia" w:ascii="宋体" w:hAnsi="宋体" w:cs="宋体"/>
                <w:szCs w:val="21"/>
                <w:lang w:val="en-US" w:eastAsia="zh-CN"/>
              </w:rPr>
              <w:t>6</w:t>
            </w:r>
            <w:r>
              <w:rPr>
                <w:rFonts w:hint="eastAsia" w:ascii="宋体" w:hAnsi="宋体" w:eastAsia="宋体" w:cs="宋体"/>
                <w:szCs w:val="21"/>
              </w:rPr>
              <w:t>分</w:t>
            </w:r>
          </w:p>
        </w:tc>
        <w:tc>
          <w:tcPr>
            <w:tcW w:w="5521" w:type="dxa"/>
            <w:noWrap w:val="0"/>
            <w:vAlign w:val="center"/>
          </w:tcPr>
          <w:p>
            <w:pPr>
              <w:snapToGrid w:val="0"/>
              <w:spacing w:line="240" w:lineRule="auto"/>
              <w:rPr>
                <w:rFonts w:hint="eastAsia" w:ascii="宋体" w:hAnsi="宋体" w:eastAsia="宋体" w:cs="宋体"/>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具有广告监测技术相关的专利证书的，每提供一个得3分，最多得6分，没有得0分。（提供证书扫描件，否则不得分）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267" w:type="dxa"/>
            <w:gridSpan w:val="2"/>
            <w:vMerge w:val="continue"/>
            <w:noWrap w:val="0"/>
            <w:vAlign w:val="center"/>
          </w:tcPr>
          <w:p>
            <w:pPr>
              <w:snapToGrid w:val="0"/>
              <w:spacing w:line="240" w:lineRule="auto"/>
              <w:ind w:firstLine="480"/>
              <w:jc w:val="center"/>
              <w:rPr>
                <w:rFonts w:hint="eastAsia" w:ascii="宋体" w:hAnsi="宋体" w:eastAsia="宋体" w:cs="宋体"/>
                <w:szCs w:val="21"/>
              </w:rPr>
            </w:pPr>
          </w:p>
        </w:tc>
        <w:tc>
          <w:tcPr>
            <w:tcW w:w="1695" w:type="dxa"/>
            <w:gridSpan w:val="2"/>
            <w:noWrap w:val="0"/>
            <w:vAlign w:val="center"/>
          </w:tcPr>
          <w:p>
            <w:pPr>
              <w:snapToGrid w:val="0"/>
              <w:spacing w:line="240" w:lineRule="auto"/>
              <w:jc w:val="center"/>
              <w:rPr>
                <w:rFonts w:hint="default" w:ascii="宋体" w:hAnsi="宋体" w:eastAsia="宋体" w:cs="宋体"/>
                <w:szCs w:val="21"/>
                <w:lang w:val="en-US" w:eastAsia="zh-CN"/>
              </w:rPr>
            </w:pPr>
            <w:r>
              <w:rPr>
                <w:rFonts w:hint="eastAsia" w:ascii="宋体" w:hAnsi="宋体" w:cs="宋体"/>
                <w:szCs w:val="21"/>
                <w:lang w:val="en-US" w:eastAsia="zh-CN"/>
              </w:rPr>
              <w:t>服务资质</w:t>
            </w:r>
          </w:p>
        </w:tc>
        <w:tc>
          <w:tcPr>
            <w:tcW w:w="956" w:type="dxa"/>
            <w:noWrap w:val="0"/>
            <w:vAlign w:val="center"/>
          </w:tcPr>
          <w:p>
            <w:pPr>
              <w:snapToGrid w:val="0"/>
              <w:spacing w:line="240" w:lineRule="auto"/>
              <w:jc w:val="center"/>
              <w:rPr>
                <w:rFonts w:hint="default" w:ascii="宋体" w:hAnsi="宋体" w:eastAsia="宋体" w:cs="宋体"/>
                <w:szCs w:val="21"/>
                <w:lang w:val="en-US" w:eastAsia="zh-CN"/>
              </w:rPr>
            </w:pPr>
            <w:r>
              <w:rPr>
                <w:rFonts w:hint="eastAsia" w:ascii="宋体" w:hAnsi="宋体" w:cs="宋体"/>
                <w:szCs w:val="21"/>
                <w:lang w:val="en-US" w:eastAsia="zh-CN"/>
              </w:rPr>
              <w:t>6分</w:t>
            </w:r>
          </w:p>
        </w:tc>
        <w:tc>
          <w:tcPr>
            <w:tcW w:w="5521" w:type="dxa"/>
            <w:noWrap w:val="0"/>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投标人具有有效的信息安全服务资质的，得3分；</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具有有效的信息安全运维资质的，得3分。</w:t>
            </w:r>
          </w:p>
          <w:p>
            <w:pPr>
              <w:snapToGrid w:val="0"/>
              <w:spacing w:line="240" w:lineRule="auto"/>
              <w:rPr>
                <w:rFonts w:hint="eastAsia" w:ascii="宋体" w:hAnsi="宋体" w:eastAsia="宋体" w:cs="宋体"/>
                <w:szCs w:val="21"/>
              </w:rPr>
            </w:pPr>
            <w:r>
              <w:rPr>
                <w:rFonts w:hint="eastAsia" w:ascii="宋体" w:hAnsi="宋体" w:eastAsia="宋体" w:cs="宋体"/>
                <w:sz w:val="21"/>
                <w:szCs w:val="21"/>
              </w:rPr>
              <w:t>最</w:t>
            </w:r>
            <w:r>
              <w:rPr>
                <w:rFonts w:hint="eastAsia" w:ascii="宋体" w:hAnsi="宋体" w:eastAsia="宋体" w:cs="宋体"/>
                <w:sz w:val="21"/>
                <w:szCs w:val="21"/>
                <w:lang w:val="en-US" w:eastAsia="zh-CN"/>
              </w:rPr>
              <w:t>多</w:t>
            </w:r>
            <w:r>
              <w:rPr>
                <w:rFonts w:hint="eastAsia" w:ascii="宋体" w:hAnsi="宋体" w:eastAsia="宋体" w:cs="宋体"/>
                <w:sz w:val="21"/>
                <w:szCs w:val="21"/>
              </w:rPr>
              <w:t>得6分，</w:t>
            </w:r>
            <w:r>
              <w:rPr>
                <w:rFonts w:hint="eastAsia" w:ascii="宋体" w:hAnsi="宋体" w:eastAsia="宋体" w:cs="宋体"/>
                <w:sz w:val="21"/>
                <w:szCs w:val="21"/>
                <w:lang w:val="en-US" w:eastAsia="zh-CN"/>
              </w:rPr>
              <w:t>没有</w:t>
            </w:r>
            <w:r>
              <w:rPr>
                <w:rFonts w:hint="eastAsia" w:ascii="宋体" w:hAnsi="宋体" w:eastAsia="宋体" w:cs="宋体"/>
                <w:sz w:val="21"/>
                <w:szCs w:val="21"/>
              </w:rPr>
              <w:t>得</w:t>
            </w:r>
            <w:r>
              <w:rPr>
                <w:rFonts w:hint="eastAsia" w:ascii="宋体" w:hAnsi="宋体" w:eastAsia="宋体" w:cs="宋体"/>
                <w:sz w:val="21"/>
                <w:szCs w:val="21"/>
                <w:lang w:val="en-US" w:eastAsia="zh-CN"/>
              </w:rPr>
              <w:t>0</w:t>
            </w:r>
            <w:r>
              <w:rPr>
                <w:rFonts w:hint="eastAsia" w:ascii="宋体" w:hAnsi="宋体" w:eastAsia="宋体" w:cs="宋体"/>
                <w:sz w:val="21"/>
                <w:szCs w:val="21"/>
              </w:rPr>
              <w:t>分。（提供证书扫描件，否则不得分）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267" w:type="dxa"/>
            <w:gridSpan w:val="2"/>
            <w:vMerge w:val="continue"/>
            <w:noWrap w:val="0"/>
            <w:vAlign w:val="center"/>
          </w:tcPr>
          <w:p>
            <w:pPr>
              <w:snapToGrid w:val="0"/>
              <w:spacing w:line="240" w:lineRule="auto"/>
              <w:ind w:firstLine="480"/>
              <w:jc w:val="center"/>
              <w:rPr>
                <w:rFonts w:hint="eastAsia" w:ascii="宋体" w:hAnsi="宋体" w:eastAsia="宋体" w:cs="宋体"/>
                <w:szCs w:val="21"/>
              </w:rPr>
            </w:pPr>
          </w:p>
        </w:tc>
        <w:tc>
          <w:tcPr>
            <w:tcW w:w="1695" w:type="dxa"/>
            <w:gridSpan w:val="2"/>
            <w:vMerge w:val="restart"/>
            <w:noWrap w:val="0"/>
            <w:vAlign w:val="center"/>
          </w:tcPr>
          <w:p>
            <w:pPr>
              <w:snapToGrid w:val="0"/>
              <w:spacing w:line="240" w:lineRule="auto"/>
              <w:jc w:val="center"/>
              <w:rPr>
                <w:rFonts w:hint="eastAsia" w:ascii="宋体" w:hAnsi="宋体" w:eastAsia="宋体" w:cs="宋体"/>
                <w:szCs w:val="21"/>
              </w:rPr>
            </w:pPr>
            <w:r>
              <w:rPr>
                <w:rFonts w:hint="eastAsia" w:ascii="宋体" w:hAnsi="宋体" w:eastAsia="宋体" w:cs="宋体"/>
                <w:sz w:val="21"/>
                <w:szCs w:val="21"/>
              </w:rPr>
              <w:t>项目组织机构及团队</w:t>
            </w:r>
          </w:p>
        </w:tc>
        <w:tc>
          <w:tcPr>
            <w:tcW w:w="956" w:type="dxa"/>
            <w:noWrap w:val="0"/>
            <w:vAlign w:val="center"/>
          </w:tcPr>
          <w:p>
            <w:pPr>
              <w:snapToGrid w:val="0"/>
              <w:spacing w:line="240" w:lineRule="auto"/>
              <w:jc w:val="center"/>
              <w:rPr>
                <w:rFonts w:hint="default" w:ascii="宋体" w:hAnsi="宋体" w:eastAsia="宋体" w:cs="宋体"/>
                <w:szCs w:val="21"/>
                <w:lang w:val="en-US" w:eastAsia="zh-CN"/>
              </w:rPr>
            </w:pPr>
            <w:r>
              <w:rPr>
                <w:rFonts w:hint="eastAsia" w:ascii="宋体" w:hAnsi="宋体" w:cs="宋体"/>
                <w:szCs w:val="21"/>
                <w:lang w:val="en-US" w:eastAsia="zh-CN"/>
              </w:rPr>
              <w:t>5分</w:t>
            </w:r>
          </w:p>
        </w:tc>
        <w:tc>
          <w:tcPr>
            <w:tcW w:w="5521" w:type="dxa"/>
            <w:noWrap w:val="0"/>
            <w:vAlign w:val="center"/>
          </w:tcPr>
          <w:p>
            <w:pPr>
              <w:snapToGrid w:val="0"/>
              <w:spacing w:line="240" w:lineRule="auto"/>
              <w:rPr>
                <w:rFonts w:hint="eastAsia" w:ascii="宋体" w:hAnsi="宋体" w:eastAsia="宋体" w:cs="宋体"/>
                <w:szCs w:val="21"/>
              </w:rPr>
            </w:pPr>
            <w:r>
              <w:rPr>
                <w:rFonts w:hint="eastAsia" w:ascii="宋体" w:hAnsi="宋体" w:eastAsia="宋体" w:cs="宋体"/>
                <w:sz w:val="21"/>
                <w:szCs w:val="21"/>
                <w:lang w:val="en-US" w:eastAsia="zh-CN"/>
              </w:rPr>
              <w:t xml:space="preserve">项目负责人需具有PMP证书（项目管理专业人士资格认证）的得5分。投标人须提供相关有效证书复印件以及为其缴纳的响应截止截止时间前6个月内任一个月（不含投标截止时间当月）社保缴纳证明材料，未提供或提供不全的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1267" w:type="dxa"/>
            <w:gridSpan w:val="2"/>
            <w:vMerge w:val="continue"/>
            <w:noWrap w:val="0"/>
            <w:vAlign w:val="center"/>
          </w:tcPr>
          <w:p>
            <w:pPr>
              <w:snapToGrid w:val="0"/>
              <w:spacing w:line="240" w:lineRule="auto"/>
              <w:ind w:firstLine="480"/>
              <w:jc w:val="center"/>
              <w:rPr>
                <w:rFonts w:hint="eastAsia" w:ascii="宋体" w:hAnsi="宋体" w:eastAsia="宋体" w:cs="宋体"/>
                <w:szCs w:val="21"/>
              </w:rPr>
            </w:pPr>
          </w:p>
        </w:tc>
        <w:tc>
          <w:tcPr>
            <w:tcW w:w="1695" w:type="dxa"/>
            <w:gridSpan w:val="2"/>
            <w:vMerge w:val="continue"/>
            <w:noWrap w:val="0"/>
            <w:vAlign w:val="center"/>
          </w:tcPr>
          <w:p>
            <w:pPr>
              <w:snapToGrid w:val="0"/>
              <w:spacing w:line="240" w:lineRule="auto"/>
              <w:jc w:val="center"/>
              <w:rPr>
                <w:rFonts w:hint="eastAsia" w:ascii="宋体" w:hAnsi="宋体" w:eastAsia="宋体" w:cs="宋体"/>
                <w:szCs w:val="21"/>
              </w:rPr>
            </w:pPr>
          </w:p>
        </w:tc>
        <w:tc>
          <w:tcPr>
            <w:tcW w:w="956" w:type="dxa"/>
            <w:noWrap w:val="0"/>
            <w:vAlign w:val="center"/>
          </w:tcPr>
          <w:p>
            <w:pPr>
              <w:snapToGrid w:val="0"/>
              <w:spacing w:line="240" w:lineRule="auto"/>
              <w:jc w:val="center"/>
              <w:rPr>
                <w:rFonts w:hint="default" w:ascii="宋体" w:hAnsi="宋体" w:eastAsia="宋体" w:cs="宋体"/>
                <w:szCs w:val="21"/>
                <w:lang w:val="en-US" w:eastAsia="zh-CN"/>
              </w:rPr>
            </w:pPr>
            <w:r>
              <w:rPr>
                <w:rFonts w:hint="eastAsia" w:ascii="宋体" w:hAnsi="宋体" w:cs="宋体"/>
                <w:szCs w:val="21"/>
                <w:lang w:val="en-US" w:eastAsia="zh-CN"/>
              </w:rPr>
              <w:t>10分</w:t>
            </w:r>
          </w:p>
        </w:tc>
        <w:tc>
          <w:tcPr>
            <w:tcW w:w="5521" w:type="dxa"/>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根据</w:t>
            </w:r>
            <w:r>
              <w:rPr>
                <w:rFonts w:hint="eastAsia" w:ascii="宋体" w:hAnsi="宋体" w:eastAsia="宋体" w:cs="宋体"/>
                <w:sz w:val="21"/>
                <w:szCs w:val="21"/>
                <w:lang w:val="en-US" w:eastAsia="zh-CN"/>
              </w:rPr>
              <w:t>投标人</w:t>
            </w:r>
            <w:r>
              <w:rPr>
                <w:rFonts w:hint="eastAsia" w:ascii="宋体" w:hAnsi="宋体" w:eastAsia="宋体" w:cs="宋体"/>
                <w:sz w:val="21"/>
                <w:szCs w:val="21"/>
              </w:rPr>
              <w:t>项目团队的组织管理机构完整性、合理性、人员构成的专业性、经验情况进行综合评价；</w:t>
            </w:r>
          </w:p>
          <w:p>
            <w:pPr>
              <w:snapToGrid w:val="0"/>
              <w:spacing w:line="240" w:lineRule="auto"/>
              <w:rPr>
                <w:rFonts w:hint="eastAsia" w:ascii="宋体" w:hAnsi="宋体" w:eastAsia="宋体" w:cs="宋体"/>
                <w:szCs w:val="21"/>
              </w:rPr>
            </w:pPr>
            <w:r>
              <w:rPr>
                <w:rFonts w:hint="eastAsia" w:ascii="宋体" w:hAnsi="宋体" w:eastAsia="宋体" w:cs="宋体"/>
                <w:szCs w:val="21"/>
              </w:rPr>
              <w:t>优秀（</w:t>
            </w:r>
            <w:r>
              <w:rPr>
                <w:rFonts w:hint="eastAsia" w:ascii="宋体" w:hAnsi="宋体" w:cs="宋体"/>
                <w:szCs w:val="21"/>
                <w:lang w:val="en-US" w:eastAsia="zh-CN"/>
              </w:rPr>
              <w:t>8</w:t>
            </w:r>
            <w:r>
              <w:rPr>
                <w:rFonts w:hint="eastAsia" w:ascii="宋体" w:hAnsi="宋体" w:eastAsia="宋体" w:cs="宋体"/>
                <w:szCs w:val="21"/>
              </w:rPr>
              <w:t>～</w:t>
            </w:r>
            <w:r>
              <w:rPr>
                <w:rFonts w:hint="eastAsia" w:ascii="宋体" w:hAnsi="宋体" w:cs="宋体"/>
                <w:szCs w:val="21"/>
                <w:lang w:val="en-US" w:eastAsia="zh-CN"/>
              </w:rPr>
              <w:t>10</w:t>
            </w:r>
            <w:r>
              <w:rPr>
                <w:rFonts w:hint="eastAsia" w:ascii="宋体" w:hAnsi="宋体" w:eastAsia="宋体" w:cs="宋体"/>
                <w:szCs w:val="21"/>
              </w:rPr>
              <w:t>分），较好（</w:t>
            </w:r>
            <w:r>
              <w:rPr>
                <w:rFonts w:hint="eastAsia" w:ascii="宋体" w:hAnsi="宋体" w:cs="宋体"/>
                <w:szCs w:val="21"/>
                <w:lang w:val="en-US" w:eastAsia="zh-CN"/>
              </w:rPr>
              <w:t>6</w:t>
            </w:r>
            <w:r>
              <w:rPr>
                <w:rFonts w:hint="eastAsia" w:ascii="宋体" w:hAnsi="宋体" w:eastAsia="宋体" w:cs="宋体"/>
                <w:szCs w:val="21"/>
              </w:rPr>
              <w:t>～</w:t>
            </w:r>
            <w:r>
              <w:rPr>
                <w:rFonts w:hint="eastAsia" w:ascii="宋体" w:hAnsi="宋体" w:cs="宋体"/>
                <w:szCs w:val="21"/>
                <w:lang w:val="en-US" w:eastAsia="zh-CN"/>
              </w:rPr>
              <w:t>8</w:t>
            </w:r>
            <w:r>
              <w:rPr>
                <w:rFonts w:hint="eastAsia" w:ascii="宋体" w:hAnsi="宋体" w:eastAsia="宋体" w:cs="宋体"/>
                <w:szCs w:val="21"/>
              </w:rPr>
              <w:t>分），一般（</w:t>
            </w:r>
            <w:r>
              <w:rPr>
                <w:rFonts w:hint="eastAsia" w:ascii="宋体" w:hAnsi="宋体" w:cs="宋体"/>
                <w:szCs w:val="21"/>
                <w:lang w:val="en-US" w:eastAsia="zh-CN"/>
              </w:rPr>
              <w:t>4</w:t>
            </w:r>
            <w:r>
              <w:rPr>
                <w:rFonts w:hint="eastAsia" w:ascii="宋体" w:hAnsi="宋体" w:eastAsia="宋体" w:cs="宋体"/>
                <w:szCs w:val="21"/>
              </w:rPr>
              <w:t>～</w:t>
            </w:r>
            <w:r>
              <w:rPr>
                <w:rFonts w:hint="eastAsia" w:ascii="宋体" w:hAnsi="宋体" w:cs="宋体"/>
                <w:szCs w:val="21"/>
                <w:lang w:val="en-US" w:eastAsia="zh-CN"/>
              </w:rPr>
              <w:t>6</w:t>
            </w:r>
            <w:r>
              <w:rPr>
                <w:rFonts w:hint="eastAsia" w:ascii="宋体" w:hAnsi="宋体" w:eastAsia="宋体" w:cs="宋体"/>
                <w:szCs w:val="21"/>
              </w:rPr>
              <w:t>分），较差（1～</w:t>
            </w:r>
            <w:r>
              <w:rPr>
                <w:rFonts w:hint="eastAsia" w:ascii="宋体" w:hAnsi="宋体" w:cs="宋体"/>
                <w:szCs w:val="21"/>
                <w:lang w:val="en-US" w:eastAsia="zh-CN"/>
              </w:rPr>
              <w:t>4</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1267" w:type="dxa"/>
            <w:gridSpan w:val="2"/>
            <w:vMerge w:val="restart"/>
            <w:noWrap w:val="0"/>
            <w:vAlign w:val="center"/>
          </w:tcPr>
          <w:p>
            <w:pPr>
              <w:snapToGrid w:val="0"/>
              <w:spacing w:line="240" w:lineRule="auto"/>
              <w:jc w:val="center"/>
              <w:rPr>
                <w:rFonts w:hint="eastAsia" w:ascii="宋体" w:hAnsi="宋体" w:eastAsia="宋体" w:cs="宋体"/>
                <w:b/>
                <w:szCs w:val="21"/>
              </w:rPr>
            </w:pPr>
            <w:r>
              <w:rPr>
                <w:rFonts w:hint="eastAsia" w:ascii="宋体" w:hAnsi="宋体" w:eastAsia="宋体" w:cs="宋体"/>
                <w:b/>
                <w:szCs w:val="21"/>
              </w:rPr>
              <w:t>技术部分</w:t>
            </w:r>
          </w:p>
          <w:p>
            <w:pPr>
              <w:snapToGrid w:val="0"/>
              <w:spacing w:line="240" w:lineRule="auto"/>
              <w:jc w:val="center"/>
              <w:rPr>
                <w:rFonts w:hint="eastAsia" w:ascii="宋体" w:hAnsi="宋体" w:eastAsia="宋体" w:cs="宋体"/>
                <w:b/>
                <w:szCs w:val="21"/>
              </w:rPr>
            </w:pPr>
            <w:r>
              <w:rPr>
                <w:rFonts w:hint="eastAsia" w:ascii="宋体" w:hAnsi="宋体" w:cs="宋体"/>
                <w:b/>
                <w:szCs w:val="21"/>
                <w:lang w:val="en-US" w:eastAsia="zh-CN"/>
              </w:rPr>
              <w:t>（</w:t>
            </w:r>
            <w:r>
              <w:rPr>
                <w:rFonts w:hint="eastAsia" w:ascii="宋体" w:hAnsi="宋体" w:eastAsia="宋体" w:cs="宋体"/>
                <w:b/>
                <w:szCs w:val="21"/>
                <w:lang w:val="en-US" w:eastAsia="zh-CN"/>
              </w:rPr>
              <w:t>5</w:t>
            </w:r>
            <w:r>
              <w:rPr>
                <w:rFonts w:hint="eastAsia" w:ascii="宋体" w:hAnsi="宋体" w:cs="宋体"/>
                <w:b/>
                <w:szCs w:val="21"/>
                <w:lang w:val="en-US" w:eastAsia="zh-CN"/>
              </w:rPr>
              <w:t>3</w:t>
            </w:r>
            <w:r>
              <w:rPr>
                <w:rFonts w:hint="eastAsia" w:ascii="宋体" w:hAnsi="宋体" w:eastAsia="宋体" w:cs="宋体"/>
                <w:b/>
                <w:szCs w:val="21"/>
              </w:rPr>
              <w:t>分</w:t>
            </w:r>
            <w:r>
              <w:rPr>
                <w:rFonts w:hint="eastAsia" w:ascii="宋体" w:hAnsi="宋体" w:cs="宋体"/>
                <w:b/>
                <w:szCs w:val="21"/>
                <w:lang w:val="en-US" w:eastAsia="zh-CN"/>
              </w:rPr>
              <w:t>）</w:t>
            </w:r>
          </w:p>
        </w:tc>
        <w:tc>
          <w:tcPr>
            <w:tcW w:w="1695" w:type="dxa"/>
            <w:gridSpan w:val="2"/>
            <w:noWrap w:val="0"/>
            <w:vAlign w:val="center"/>
          </w:tcPr>
          <w:p>
            <w:pPr>
              <w:widowControl/>
              <w:snapToGrid w:val="0"/>
              <w:spacing w:line="240" w:lineRule="auto"/>
              <w:jc w:val="center"/>
              <w:rPr>
                <w:rFonts w:hint="default" w:ascii="宋体" w:hAnsi="宋体" w:eastAsia="宋体" w:cs="宋体"/>
                <w:szCs w:val="21"/>
                <w:lang w:val="en-US" w:eastAsia="zh-CN"/>
              </w:rPr>
            </w:pPr>
            <w:r>
              <w:rPr>
                <w:rFonts w:hint="eastAsia" w:ascii="宋体" w:hAnsi="宋体" w:cs="宋体"/>
                <w:szCs w:val="21"/>
                <w:lang w:val="en-US" w:eastAsia="zh-CN"/>
              </w:rPr>
              <w:t>总体设计方案</w:t>
            </w:r>
          </w:p>
        </w:tc>
        <w:tc>
          <w:tcPr>
            <w:tcW w:w="956" w:type="dxa"/>
            <w:noWrap w:val="0"/>
            <w:vAlign w:val="center"/>
          </w:tcPr>
          <w:p>
            <w:pPr>
              <w:widowControl/>
              <w:snapToGrid w:val="0"/>
              <w:spacing w:line="240" w:lineRule="auto"/>
              <w:jc w:val="center"/>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lang w:val="en-US" w:eastAsia="zh-CN"/>
              </w:rPr>
              <w:t>5</w:t>
            </w:r>
            <w:r>
              <w:rPr>
                <w:rFonts w:hint="eastAsia" w:ascii="宋体" w:hAnsi="宋体" w:eastAsia="宋体" w:cs="宋体"/>
                <w:szCs w:val="21"/>
              </w:rPr>
              <w:t>分</w:t>
            </w:r>
          </w:p>
        </w:tc>
        <w:tc>
          <w:tcPr>
            <w:tcW w:w="5521" w:type="dxa"/>
            <w:noWrap w:val="0"/>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总体监测设计方案描述详细，符合国家规范，完全满足采购文件要求，从常规性广告监测、监测数据处理分析、采集设备部署三个方面进行设计。设计方案成熟，配置合理，达到先进、实用、可扩展性的要求，按其响应程度进行综合评价：</w:t>
            </w:r>
          </w:p>
          <w:p>
            <w:pPr>
              <w:keepNext w:val="0"/>
              <w:keepLines w:val="0"/>
              <w:pageBreakBefore w:val="0"/>
              <w:widowControl/>
              <w:kinsoku/>
              <w:wordWrap/>
              <w:overflowPunct/>
              <w:topLinePunct w:val="0"/>
              <w:autoSpaceDE/>
              <w:autoSpaceDN/>
              <w:bidi w:val="0"/>
              <w:adjustRightInd w:val="0"/>
              <w:snapToGrid w:val="0"/>
              <w:spacing w:line="240" w:lineRule="auto"/>
              <w:textAlignment w:val="baseline"/>
              <w:rPr>
                <w:rFonts w:hint="eastAsia" w:ascii="宋体" w:hAnsi="宋体" w:eastAsia="宋体" w:cs="宋体"/>
                <w:szCs w:val="21"/>
              </w:rPr>
            </w:pPr>
            <w:r>
              <w:rPr>
                <w:rFonts w:hint="eastAsia" w:ascii="宋体" w:hAnsi="宋体" w:eastAsia="宋体" w:cs="宋体"/>
                <w:szCs w:val="21"/>
              </w:rPr>
              <w:t>优秀（</w:t>
            </w:r>
            <w:r>
              <w:rPr>
                <w:rFonts w:hint="eastAsia" w:ascii="宋体" w:hAnsi="宋体" w:eastAsia="宋体" w:cs="宋体"/>
                <w:szCs w:val="21"/>
                <w:lang w:val="en-US" w:eastAsia="zh-CN"/>
              </w:rPr>
              <w:t>12</w:t>
            </w:r>
            <w:r>
              <w:rPr>
                <w:rFonts w:hint="eastAsia" w:ascii="宋体" w:hAnsi="宋体" w:eastAsia="宋体" w:cs="宋体"/>
                <w:szCs w:val="21"/>
              </w:rPr>
              <w:t>～</w:t>
            </w:r>
            <w:r>
              <w:rPr>
                <w:rFonts w:hint="eastAsia" w:ascii="宋体" w:hAnsi="宋体" w:eastAsia="宋体" w:cs="宋体"/>
                <w:szCs w:val="21"/>
                <w:lang w:val="en-US" w:eastAsia="zh-CN"/>
              </w:rPr>
              <w:t>1</w:t>
            </w:r>
            <w:r>
              <w:rPr>
                <w:rFonts w:hint="eastAsia" w:ascii="宋体" w:hAnsi="宋体" w:eastAsia="宋体" w:cs="宋体"/>
                <w:szCs w:val="21"/>
              </w:rPr>
              <w:t>5分），较好（</w:t>
            </w:r>
            <w:r>
              <w:rPr>
                <w:rFonts w:hint="eastAsia" w:ascii="宋体" w:hAnsi="宋体" w:eastAsia="宋体" w:cs="宋体"/>
                <w:szCs w:val="21"/>
                <w:lang w:val="en-US" w:eastAsia="zh-CN"/>
              </w:rPr>
              <w:t>8</w:t>
            </w:r>
            <w:r>
              <w:rPr>
                <w:rFonts w:hint="eastAsia" w:ascii="宋体" w:hAnsi="宋体" w:eastAsia="宋体" w:cs="宋体"/>
                <w:szCs w:val="21"/>
              </w:rPr>
              <w:t>～</w:t>
            </w:r>
            <w:r>
              <w:rPr>
                <w:rFonts w:hint="eastAsia" w:ascii="宋体" w:hAnsi="宋体" w:eastAsia="宋体" w:cs="宋体"/>
                <w:szCs w:val="21"/>
                <w:lang w:val="en-US" w:eastAsia="zh-CN"/>
              </w:rPr>
              <w:t>12</w:t>
            </w:r>
            <w:r>
              <w:rPr>
                <w:rFonts w:hint="eastAsia" w:ascii="宋体" w:hAnsi="宋体" w:eastAsia="宋体" w:cs="宋体"/>
                <w:szCs w:val="21"/>
              </w:rPr>
              <w:t>分），一般（</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8</w:t>
            </w:r>
            <w:r>
              <w:rPr>
                <w:rFonts w:hint="eastAsia" w:ascii="宋体" w:hAnsi="宋体" w:eastAsia="宋体" w:cs="宋体"/>
                <w:szCs w:val="21"/>
              </w:rPr>
              <w:t>分），较差（1～5分）。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267" w:type="dxa"/>
            <w:gridSpan w:val="2"/>
            <w:vMerge w:val="continue"/>
            <w:noWrap w:val="0"/>
            <w:vAlign w:val="center"/>
          </w:tcPr>
          <w:p>
            <w:pPr>
              <w:snapToGrid w:val="0"/>
              <w:spacing w:line="240" w:lineRule="auto"/>
              <w:ind w:firstLine="482"/>
              <w:jc w:val="center"/>
              <w:rPr>
                <w:rFonts w:hint="eastAsia" w:ascii="宋体" w:hAnsi="宋体" w:eastAsia="宋体" w:cs="宋体"/>
                <w:b/>
                <w:szCs w:val="21"/>
              </w:rPr>
            </w:pPr>
          </w:p>
        </w:tc>
        <w:tc>
          <w:tcPr>
            <w:tcW w:w="1695" w:type="dxa"/>
            <w:gridSpan w:val="2"/>
            <w:noWrap w:val="0"/>
            <w:vAlign w:val="center"/>
          </w:tcPr>
          <w:p>
            <w:pPr>
              <w:widowControl/>
              <w:snapToGrid w:val="0"/>
              <w:spacing w:line="240" w:lineRule="auto"/>
              <w:jc w:val="center"/>
              <w:rPr>
                <w:rFonts w:hint="eastAsia" w:ascii="宋体" w:hAnsi="宋体" w:eastAsia="宋体" w:cs="宋体"/>
                <w:szCs w:val="21"/>
              </w:rPr>
            </w:pPr>
            <w:r>
              <w:rPr>
                <w:rFonts w:hint="eastAsia" w:ascii="宋体" w:hAnsi="宋体" w:cs="宋体"/>
                <w:szCs w:val="21"/>
                <w:lang w:val="en-US" w:eastAsia="zh-CN"/>
              </w:rPr>
              <w:t>运维服务</w:t>
            </w:r>
            <w:r>
              <w:rPr>
                <w:rFonts w:hint="eastAsia" w:ascii="宋体" w:hAnsi="宋体" w:eastAsia="宋体" w:cs="宋体"/>
                <w:szCs w:val="21"/>
              </w:rPr>
              <w:t>方案</w:t>
            </w:r>
          </w:p>
        </w:tc>
        <w:tc>
          <w:tcPr>
            <w:tcW w:w="956" w:type="dxa"/>
            <w:noWrap w:val="0"/>
            <w:vAlign w:val="center"/>
          </w:tcPr>
          <w:p>
            <w:pPr>
              <w:widowControl/>
              <w:snapToGrid w:val="0"/>
              <w:spacing w:line="240" w:lineRule="auto"/>
              <w:jc w:val="center"/>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5分</w:t>
            </w:r>
          </w:p>
        </w:tc>
        <w:tc>
          <w:tcPr>
            <w:tcW w:w="5521" w:type="dxa"/>
            <w:noWrap w:val="0"/>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服务期间，及时响应采购人监测需求。</w:t>
            </w:r>
            <w:r>
              <w:rPr>
                <w:rFonts w:hint="eastAsia" w:ascii="宋体" w:hAnsi="宋体" w:eastAsia="宋体" w:cs="宋体"/>
                <w:sz w:val="21"/>
                <w:szCs w:val="21"/>
                <w:lang w:val="en-US" w:eastAsia="zh-CN"/>
              </w:rPr>
              <w:t>投标人</w:t>
            </w:r>
            <w:r>
              <w:rPr>
                <w:rFonts w:hint="eastAsia" w:ascii="宋体" w:hAnsi="宋体" w:eastAsia="宋体" w:cs="宋体"/>
                <w:sz w:val="21"/>
                <w:szCs w:val="21"/>
              </w:rPr>
              <w:t>提供的应急服务响应时间及时、服务及保障服务规章制度合理、保密措施完善程度进行综合评价：</w:t>
            </w:r>
          </w:p>
          <w:p>
            <w:pPr>
              <w:snapToGrid w:val="0"/>
              <w:spacing w:line="240" w:lineRule="auto"/>
              <w:rPr>
                <w:rFonts w:hint="eastAsia" w:ascii="宋体" w:hAnsi="宋体" w:eastAsia="宋体" w:cs="宋体"/>
                <w:szCs w:val="21"/>
              </w:rPr>
            </w:pPr>
            <w:r>
              <w:rPr>
                <w:rFonts w:hint="eastAsia" w:ascii="宋体" w:hAnsi="宋体" w:eastAsia="宋体" w:cs="宋体"/>
                <w:szCs w:val="21"/>
              </w:rPr>
              <w:t>优秀（</w:t>
            </w:r>
            <w:r>
              <w:rPr>
                <w:rFonts w:hint="eastAsia" w:ascii="宋体" w:hAnsi="宋体" w:eastAsia="宋体" w:cs="宋体"/>
                <w:szCs w:val="21"/>
                <w:lang w:val="en-US" w:eastAsia="zh-CN"/>
              </w:rPr>
              <w:t>12</w:t>
            </w:r>
            <w:r>
              <w:rPr>
                <w:rFonts w:hint="eastAsia" w:ascii="宋体" w:hAnsi="宋体" w:eastAsia="宋体" w:cs="宋体"/>
                <w:szCs w:val="21"/>
              </w:rPr>
              <w:t>～</w:t>
            </w:r>
            <w:r>
              <w:rPr>
                <w:rFonts w:hint="eastAsia" w:ascii="宋体" w:hAnsi="宋体" w:eastAsia="宋体" w:cs="宋体"/>
                <w:szCs w:val="21"/>
                <w:lang w:val="en-US" w:eastAsia="zh-CN"/>
              </w:rPr>
              <w:t>1</w:t>
            </w:r>
            <w:r>
              <w:rPr>
                <w:rFonts w:hint="eastAsia" w:ascii="宋体" w:hAnsi="宋体" w:eastAsia="宋体" w:cs="宋体"/>
                <w:szCs w:val="21"/>
              </w:rPr>
              <w:t>5分），较好（</w:t>
            </w:r>
            <w:r>
              <w:rPr>
                <w:rFonts w:hint="eastAsia" w:ascii="宋体" w:hAnsi="宋体" w:eastAsia="宋体" w:cs="宋体"/>
                <w:szCs w:val="21"/>
                <w:lang w:val="en-US" w:eastAsia="zh-CN"/>
              </w:rPr>
              <w:t>8</w:t>
            </w:r>
            <w:r>
              <w:rPr>
                <w:rFonts w:hint="eastAsia" w:ascii="宋体" w:hAnsi="宋体" w:eastAsia="宋体" w:cs="宋体"/>
                <w:szCs w:val="21"/>
              </w:rPr>
              <w:t>～</w:t>
            </w:r>
            <w:r>
              <w:rPr>
                <w:rFonts w:hint="eastAsia" w:ascii="宋体" w:hAnsi="宋体" w:eastAsia="宋体" w:cs="宋体"/>
                <w:szCs w:val="21"/>
                <w:lang w:val="en-US" w:eastAsia="zh-CN"/>
              </w:rPr>
              <w:t>12</w:t>
            </w:r>
            <w:r>
              <w:rPr>
                <w:rFonts w:hint="eastAsia" w:ascii="宋体" w:hAnsi="宋体" w:eastAsia="宋体" w:cs="宋体"/>
                <w:szCs w:val="21"/>
              </w:rPr>
              <w:t>分），一般（</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8</w:t>
            </w:r>
            <w:r>
              <w:rPr>
                <w:rFonts w:hint="eastAsia" w:ascii="宋体" w:hAnsi="宋体" w:eastAsia="宋体" w:cs="宋体"/>
                <w:szCs w:val="21"/>
              </w:rPr>
              <w:t>分），较差（1～5分）。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1267" w:type="dxa"/>
            <w:gridSpan w:val="2"/>
            <w:vMerge w:val="continue"/>
            <w:noWrap w:val="0"/>
            <w:vAlign w:val="center"/>
          </w:tcPr>
          <w:p>
            <w:pPr>
              <w:snapToGrid w:val="0"/>
              <w:spacing w:line="240" w:lineRule="auto"/>
              <w:ind w:firstLine="482"/>
              <w:jc w:val="center"/>
              <w:rPr>
                <w:rFonts w:hint="eastAsia" w:ascii="宋体" w:hAnsi="宋体" w:eastAsia="宋体" w:cs="宋体"/>
                <w:b/>
                <w:szCs w:val="21"/>
              </w:rPr>
            </w:pPr>
          </w:p>
        </w:tc>
        <w:tc>
          <w:tcPr>
            <w:tcW w:w="1695" w:type="dxa"/>
            <w:gridSpan w:val="2"/>
            <w:noWrap w:val="0"/>
            <w:vAlign w:val="center"/>
          </w:tcPr>
          <w:p>
            <w:pPr>
              <w:widowControl/>
              <w:snapToGrid w:val="0"/>
              <w:spacing w:line="240" w:lineRule="auto"/>
              <w:jc w:val="center"/>
              <w:rPr>
                <w:rFonts w:hint="default" w:ascii="宋体" w:hAnsi="宋体" w:eastAsia="宋体" w:cs="宋体"/>
                <w:szCs w:val="21"/>
                <w:lang w:val="en-US" w:eastAsia="zh-CN"/>
              </w:rPr>
            </w:pPr>
            <w:r>
              <w:rPr>
                <w:rFonts w:hint="eastAsia" w:ascii="宋体" w:hAnsi="宋体" w:cs="宋体"/>
                <w:szCs w:val="21"/>
                <w:lang w:val="en-US" w:eastAsia="zh-CN"/>
              </w:rPr>
              <w:t>质量保证方案</w:t>
            </w:r>
          </w:p>
        </w:tc>
        <w:tc>
          <w:tcPr>
            <w:tcW w:w="956" w:type="dxa"/>
            <w:noWrap w:val="0"/>
            <w:vAlign w:val="center"/>
          </w:tcPr>
          <w:p>
            <w:pPr>
              <w:widowControl/>
              <w:snapToGrid w:val="0"/>
              <w:spacing w:line="240" w:lineRule="auto"/>
              <w:jc w:val="center"/>
              <w:rPr>
                <w:rFonts w:hint="eastAsia" w:ascii="宋体" w:hAnsi="宋体" w:eastAsia="宋体" w:cs="宋体"/>
                <w:szCs w:val="21"/>
              </w:rPr>
            </w:pPr>
            <w:r>
              <w:rPr>
                <w:rFonts w:hint="eastAsia" w:ascii="宋体" w:hAnsi="宋体" w:cs="宋体"/>
                <w:szCs w:val="21"/>
                <w:lang w:val="en-US" w:eastAsia="zh-CN"/>
              </w:rPr>
              <w:t>1</w:t>
            </w:r>
            <w:r>
              <w:rPr>
                <w:rFonts w:hint="eastAsia" w:ascii="宋体" w:hAnsi="宋体" w:eastAsia="宋体" w:cs="宋体"/>
                <w:szCs w:val="21"/>
              </w:rPr>
              <w:t>5分</w:t>
            </w:r>
          </w:p>
        </w:tc>
        <w:tc>
          <w:tcPr>
            <w:tcW w:w="5521" w:type="dxa"/>
            <w:noWrap w:val="0"/>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对质量保证方案、项目难点分析及解决、服务承诺等方面进行综合评价：</w:t>
            </w:r>
          </w:p>
          <w:p>
            <w:pPr>
              <w:widowControl/>
              <w:snapToGrid w:val="0"/>
              <w:spacing w:line="240" w:lineRule="auto"/>
              <w:rPr>
                <w:rFonts w:hint="eastAsia" w:ascii="宋体" w:hAnsi="宋体" w:eastAsia="宋体" w:cs="宋体"/>
                <w:szCs w:val="21"/>
              </w:rPr>
            </w:pPr>
            <w:r>
              <w:rPr>
                <w:rFonts w:hint="eastAsia" w:ascii="宋体" w:hAnsi="宋体" w:eastAsia="宋体" w:cs="宋体"/>
                <w:szCs w:val="21"/>
              </w:rPr>
              <w:t>优秀（</w:t>
            </w:r>
            <w:r>
              <w:rPr>
                <w:rFonts w:hint="eastAsia" w:ascii="宋体" w:hAnsi="宋体" w:eastAsia="宋体" w:cs="宋体"/>
                <w:szCs w:val="21"/>
                <w:lang w:val="en-US" w:eastAsia="zh-CN"/>
              </w:rPr>
              <w:t>12</w:t>
            </w:r>
            <w:r>
              <w:rPr>
                <w:rFonts w:hint="eastAsia" w:ascii="宋体" w:hAnsi="宋体" w:eastAsia="宋体" w:cs="宋体"/>
                <w:szCs w:val="21"/>
              </w:rPr>
              <w:t>～</w:t>
            </w:r>
            <w:r>
              <w:rPr>
                <w:rFonts w:hint="eastAsia" w:ascii="宋体" w:hAnsi="宋体" w:eastAsia="宋体" w:cs="宋体"/>
                <w:szCs w:val="21"/>
                <w:lang w:val="en-US" w:eastAsia="zh-CN"/>
              </w:rPr>
              <w:t>1</w:t>
            </w:r>
            <w:r>
              <w:rPr>
                <w:rFonts w:hint="eastAsia" w:ascii="宋体" w:hAnsi="宋体" w:eastAsia="宋体" w:cs="宋体"/>
                <w:szCs w:val="21"/>
              </w:rPr>
              <w:t>5分），较好（</w:t>
            </w:r>
            <w:r>
              <w:rPr>
                <w:rFonts w:hint="eastAsia" w:ascii="宋体" w:hAnsi="宋体" w:eastAsia="宋体" w:cs="宋体"/>
                <w:szCs w:val="21"/>
                <w:lang w:val="en-US" w:eastAsia="zh-CN"/>
              </w:rPr>
              <w:t>8</w:t>
            </w:r>
            <w:r>
              <w:rPr>
                <w:rFonts w:hint="eastAsia" w:ascii="宋体" w:hAnsi="宋体" w:eastAsia="宋体" w:cs="宋体"/>
                <w:szCs w:val="21"/>
              </w:rPr>
              <w:t>～</w:t>
            </w:r>
            <w:r>
              <w:rPr>
                <w:rFonts w:hint="eastAsia" w:ascii="宋体" w:hAnsi="宋体" w:eastAsia="宋体" w:cs="宋体"/>
                <w:szCs w:val="21"/>
                <w:lang w:val="en-US" w:eastAsia="zh-CN"/>
              </w:rPr>
              <w:t>12</w:t>
            </w:r>
            <w:r>
              <w:rPr>
                <w:rFonts w:hint="eastAsia" w:ascii="宋体" w:hAnsi="宋体" w:eastAsia="宋体" w:cs="宋体"/>
                <w:szCs w:val="21"/>
              </w:rPr>
              <w:t>分），一般（</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8</w:t>
            </w:r>
            <w:r>
              <w:rPr>
                <w:rFonts w:hint="eastAsia" w:ascii="宋体" w:hAnsi="宋体" w:eastAsia="宋体" w:cs="宋体"/>
                <w:szCs w:val="21"/>
              </w:rPr>
              <w:t>分），较差（1～5分）。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267" w:type="dxa"/>
            <w:gridSpan w:val="2"/>
            <w:vMerge w:val="continue"/>
            <w:noWrap w:val="0"/>
            <w:vAlign w:val="center"/>
          </w:tcPr>
          <w:p>
            <w:pPr>
              <w:snapToGrid w:val="0"/>
              <w:spacing w:line="240" w:lineRule="auto"/>
              <w:ind w:firstLine="482"/>
              <w:jc w:val="center"/>
              <w:rPr>
                <w:rFonts w:hint="eastAsia" w:ascii="宋体" w:hAnsi="宋体" w:eastAsia="宋体" w:cs="宋体"/>
                <w:b/>
                <w:szCs w:val="21"/>
              </w:rPr>
            </w:pPr>
          </w:p>
        </w:tc>
        <w:tc>
          <w:tcPr>
            <w:tcW w:w="1695" w:type="dxa"/>
            <w:gridSpan w:val="2"/>
            <w:noWrap w:val="0"/>
            <w:vAlign w:val="center"/>
          </w:tcPr>
          <w:p>
            <w:pPr>
              <w:widowControl/>
              <w:snapToGrid w:val="0"/>
              <w:spacing w:line="240" w:lineRule="auto"/>
              <w:jc w:val="center"/>
              <w:rPr>
                <w:rFonts w:hint="eastAsia" w:ascii="宋体" w:hAnsi="宋体" w:eastAsia="宋体" w:cs="宋体"/>
                <w:szCs w:val="21"/>
                <w:lang w:eastAsia="zh-CN"/>
              </w:rPr>
            </w:pPr>
            <w:r>
              <w:rPr>
                <w:rFonts w:hint="eastAsia" w:ascii="宋体" w:hAnsi="宋体" w:cs="宋体"/>
                <w:szCs w:val="21"/>
                <w:lang w:val="en-US" w:eastAsia="zh-CN"/>
              </w:rPr>
              <w:t>培训方案</w:t>
            </w:r>
          </w:p>
        </w:tc>
        <w:tc>
          <w:tcPr>
            <w:tcW w:w="956" w:type="dxa"/>
            <w:noWrap w:val="0"/>
            <w:vAlign w:val="center"/>
          </w:tcPr>
          <w:p>
            <w:pPr>
              <w:widowControl/>
              <w:numPr>
                <w:ilvl w:val="0"/>
                <w:numId w:val="0"/>
              </w:numPr>
              <w:snapToGrid w:val="0"/>
              <w:spacing w:line="240" w:lineRule="auto"/>
              <w:jc w:val="center"/>
              <w:rPr>
                <w:rFonts w:hint="eastAsia" w:ascii="宋体" w:hAnsi="宋体" w:eastAsia="宋体" w:cs="宋体"/>
                <w:szCs w:val="21"/>
                <w:lang w:val="en-US" w:eastAsia="zh-CN"/>
              </w:rPr>
            </w:pPr>
            <w:r>
              <w:rPr>
                <w:rFonts w:hint="eastAsia" w:ascii="宋体" w:hAnsi="宋体" w:cs="宋体"/>
                <w:szCs w:val="21"/>
                <w:lang w:val="en-US" w:eastAsia="zh-CN"/>
              </w:rPr>
              <w:t>8</w:t>
            </w:r>
            <w:r>
              <w:rPr>
                <w:rFonts w:hint="eastAsia" w:ascii="宋体" w:hAnsi="宋体" w:eastAsia="宋体" w:cs="宋体"/>
                <w:szCs w:val="21"/>
                <w:lang w:val="en-US" w:eastAsia="zh-CN"/>
              </w:rPr>
              <w:t>分</w:t>
            </w:r>
          </w:p>
        </w:tc>
        <w:tc>
          <w:tcPr>
            <w:tcW w:w="5521" w:type="dxa"/>
            <w:noWrap w:val="0"/>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对</w:t>
            </w:r>
            <w:r>
              <w:rPr>
                <w:rFonts w:hint="eastAsia" w:ascii="宋体" w:hAnsi="宋体" w:eastAsia="宋体" w:cs="宋体"/>
                <w:sz w:val="21"/>
                <w:szCs w:val="21"/>
                <w:lang w:val="en-US" w:eastAsia="zh-CN"/>
              </w:rPr>
              <w:t>投标人</w:t>
            </w:r>
            <w:r>
              <w:rPr>
                <w:rFonts w:hint="eastAsia" w:ascii="宋体" w:hAnsi="宋体" w:eastAsia="宋体" w:cs="宋体"/>
                <w:sz w:val="21"/>
                <w:szCs w:val="21"/>
              </w:rPr>
              <w:t>提供培训方案的培训形式、培训内容及成果验证等方面进行综合评价：</w:t>
            </w:r>
          </w:p>
          <w:p>
            <w:pPr>
              <w:widowControl/>
              <w:numPr>
                <w:ilvl w:val="0"/>
                <w:numId w:val="0"/>
              </w:numPr>
              <w:snapToGrid w:val="0"/>
              <w:spacing w:line="240" w:lineRule="auto"/>
              <w:rPr>
                <w:rFonts w:hint="eastAsia" w:ascii="宋体" w:hAnsi="宋体" w:eastAsia="宋体" w:cs="宋体"/>
                <w:szCs w:val="21"/>
                <w:lang w:val="en-US" w:eastAsia="zh-CN"/>
              </w:rPr>
            </w:pPr>
            <w:r>
              <w:rPr>
                <w:rFonts w:hint="eastAsia" w:ascii="宋体" w:hAnsi="宋体" w:eastAsia="宋体" w:cs="宋体"/>
                <w:szCs w:val="21"/>
              </w:rPr>
              <w:t>优秀（</w:t>
            </w:r>
            <w:r>
              <w:rPr>
                <w:rFonts w:hint="eastAsia" w:ascii="宋体" w:hAnsi="宋体" w:cs="宋体"/>
                <w:szCs w:val="21"/>
                <w:lang w:val="en-US" w:eastAsia="zh-CN"/>
              </w:rPr>
              <w:t>6</w:t>
            </w:r>
            <w:r>
              <w:rPr>
                <w:rFonts w:hint="eastAsia" w:ascii="宋体" w:hAnsi="宋体" w:eastAsia="宋体" w:cs="宋体"/>
                <w:szCs w:val="21"/>
              </w:rPr>
              <w:t>～</w:t>
            </w:r>
            <w:r>
              <w:rPr>
                <w:rFonts w:hint="eastAsia" w:ascii="宋体" w:hAnsi="宋体" w:cs="宋体"/>
                <w:szCs w:val="21"/>
                <w:lang w:val="en-US" w:eastAsia="zh-CN"/>
              </w:rPr>
              <w:t>8</w:t>
            </w:r>
            <w:r>
              <w:rPr>
                <w:rFonts w:hint="eastAsia" w:ascii="宋体" w:hAnsi="宋体" w:eastAsia="宋体" w:cs="宋体"/>
                <w:szCs w:val="21"/>
              </w:rPr>
              <w:t>分），较好（</w:t>
            </w:r>
            <w:r>
              <w:rPr>
                <w:rFonts w:hint="eastAsia" w:ascii="宋体" w:hAnsi="宋体" w:cs="宋体"/>
                <w:szCs w:val="21"/>
                <w:lang w:val="en-US" w:eastAsia="zh-CN"/>
              </w:rPr>
              <w:t>4</w:t>
            </w:r>
            <w:r>
              <w:rPr>
                <w:rFonts w:hint="eastAsia" w:ascii="宋体" w:hAnsi="宋体" w:eastAsia="宋体" w:cs="宋体"/>
                <w:szCs w:val="21"/>
              </w:rPr>
              <w:t>～</w:t>
            </w:r>
            <w:r>
              <w:rPr>
                <w:rFonts w:hint="eastAsia" w:ascii="宋体" w:hAnsi="宋体" w:cs="宋体"/>
                <w:szCs w:val="21"/>
                <w:lang w:val="en-US" w:eastAsia="zh-CN"/>
              </w:rPr>
              <w:t>6</w:t>
            </w:r>
            <w:r>
              <w:rPr>
                <w:rFonts w:hint="eastAsia" w:ascii="宋体" w:hAnsi="宋体" w:eastAsia="宋体" w:cs="宋体"/>
                <w:szCs w:val="21"/>
              </w:rPr>
              <w:t>分），一般（</w:t>
            </w:r>
            <w:r>
              <w:rPr>
                <w:rFonts w:hint="eastAsia" w:ascii="宋体" w:hAnsi="宋体" w:cs="宋体"/>
                <w:szCs w:val="21"/>
                <w:lang w:val="en-US" w:eastAsia="zh-CN"/>
              </w:rPr>
              <w:t>2</w:t>
            </w:r>
            <w:r>
              <w:rPr>
                <w:rFonts w:hint="eastAsia" w:ascii="宋体" w:hAnsi="宋体" w:eastAsia="宋体" w:cs="宋体"/>
                <w:szCs w:val="21"/>
              </w:rPr>
              <w:t>～</w:t>
            </w:r>
            <w:r>
              <w:rPr>
                <w:rFonts w:hint="eastAsia" w:ascii="宋体" w:hAnsi="宋体" w:cs="宋体"/>
                <w:szCs w:val="21"/>
                <w:lang w:val="en-US" w:eastAsia="zh-CN"/>
              </w:rPr>
              <w:t>4</w:t>
            </w:r>
            <w:r>
              <w:rPr>
                <w:rFonts w:hint="eastAsia" w:ascii="宋体" w:hAnsi="宋体" w:eastAsia="宋体" w:cs="宋体"/>
                <w:szCs w:val="21"/>
              </w:rPr>
              <w:t>分），较差（1～</w:t>
            </w:r>
            <w:r>
              <w:rPr>
                <w:rFonts w:hint="eastAsia" w:ascii="宋体" w:hAnsi="宋体" w:cs="宋体"/>
                <w:szCs w:val="21"/>
                <w:lang w:val="en-US" w:eastAsia="zh-CN"/>
              </w:rPr>
              <w:t>2</w:t>
            </w:r>
            <w:r>
              <w:rPr>
                <w:rFonts w:hint="eastAsia" w:ascii="宋体" w:hAnsi="宋体" w:eastAsia="宋体" w:cs="宋体"/>
                <w:szCs w:val="21"/>
              </w:rPr>
              <w:t>分）。</w:t>
            </w:r>
          </w:p>
        </w:tc>
      </w:tr>
    </w:tbl>
    <w:p>
      <w:pPr>
        <w:snapToGrid w:val="0"/>
        <w:spacing w:line="300" w:lineRule="auto"/>
        <w:ind w:firstLine="480"/>
        <w:jc w:val="center"/>
        <w:rPr>
          <w:rFonts w:hint="eastAsia" w:ascii="宋体" w:hAnsi="宋体" w:eastAsia="宋体" w:cs="宋体"/>
          <w:color w:val="000000"/>
          <w:sz w:val="21"/>
          <w:szCs w:val="21"/>
        </w:rPr>
      </w:pPr>
      <w:r>
        <w:rPr>
          <w:rFonts w:hint="eastAsia" w:ascii="宋体" w:hAnsi="宋体" w:eastAsia="宋体" w:cs="宋体"/>
          <w:szCs w:val="21"/>
        </w:rPr>
        <w:t>注：</w:t>
      </w:r>
      <w:r>
        <w:rPr>
          <w:rFonts w:hint="eastAsia" w:ascii="宋体" w:hAnsi="宋体" w:eastAsia="宋体" w:cs="宋体"/>
        </w:rPr>
        <w:t>除价格部分得分保留两位小数外，其余评分项得分取整数。算术平均值保留两位小数。</w:t>
      </w:r>
      <w:r>
        <w:rPr>
          <w:rFonts w:hint="eastAsia" w:ascii="宋体" w:hAnsi="宋体" w:eastAsia="宋体" w:cs="宋体"/>
          <w:color w:val="FF0000"/>
          <w:sz w:val="21"/>
          <w:szCs w:val="21"/>
          <w:highlight w:val="none"/>
        </w:rPr>
        <w:br w:type="page"/>
      </w:r>
      <w:bookmarkEnd w:id="233"/>
      <w:bookmarkEnd w:id="234"/>
      <w:bookmarkStart w:id="235" w:name="_Toc2757"/>
      <w:bookmarkStart w:id="236" w:name="_Toc1233"/>
      <w:bookmarkStart w:id="237" w:name="_Toc30542"/>
      <w:r>
        <w:rPr>
          <w:rFonts w:hint="eastAsia" w:ascii="宋体" w:hAnsi="宋体" w:eastAsia="宋体" w:cs="宋体"/>
          <w:b/>
          <w:bCs/>
          <w:color w:val="000000"/>
          <w:sz w:val="21"/>
          <w:szCs w:val="21"/>
        </w:rPr>
        <w:t>1.评审方法</w:t>
      </w:r>
      <w:bookmarkEnd w:id="235"/>
      <w:bookmarkEnd w:id="236"/>
      <w:bookmarkEnd w:id="237"/>
    </w:p>
    <w:p>
      <w:pPr>
        <w:pageBreakBefore w:val="0"/>
        <w:kinsoku/>
        <w:wordWrap/>
        <w:overflowPunct/>
        <w:topLinePunct w:val="0"/>
        <w:autoSpaceDE w:val="0"/>
        <w:autoSpaceDN w:val="0"/>
        <w:bidi w:val="0"/>
        <w:spacing w:line="440" w:lineRule="exact"/>
        <w:ind w:left="0" w:leftChars="0" w:right="0" w:firstLine="420" w:firstLineChars="200"/>
        <w:textAlignment w:val="auto"/>
        <w:rPr>
          <w:rFonts w:hint="eastAsia" w:ascii="宋体" w:hAnsi="宋体" w:eastAsia="宋体" w:cs="宋体"/>
          <w:color w:val="000000"/>
          <w:kern w:val="0"/>
          <w:sz w:val="21"/>
          <w:szCs w:val="21"/>
        </w:rPr>
      </w:pPr>
      <w:bookmarkStart w:id="238" w:name="_Toc184635094"/>
      <w:bookmarkStart w:id="239" w:name="_Toc345178460"/>
      <w:r>
        <w:rPr>
          <w:rFonts w:hint="eastAsia" w:ascii="宋体" w:hAnsi="宋体" w:eastAsia="宋体" w:cs="宋体"/>
          <w:color w:val="000000"/>
          <w:kern w:val="0"/>
          <w:sz w:val="21"/>
          <w:szCs w:val="21"/>
        </w:rPr>
        <w:t>本次评审采用综合评分法。评审结果按评审后得分由高到低顺序排列。得分相同的，按磋商报价由低到高顺序排列。得分且磋商报价相同的并列，响应文件满足竞争性磋商文件全部实质性要求，且按照评审因素的量化指标评审得分最高的</w:t>
      </w:r>
      <w:r>
        <w:rPr>
          <w:rFonts w:hint="eastAsia" w:ascii="宋体" w:hAnsi="宋体" w:cs="宋体"/>
          <w:color w:val="000000"/>
          <w:kern w:val="0"/>
          <w:sz w:val="21"/>
          <w:szCs w:val="21"/>
          <w:lang w:eastAsia="zh-CN"/>
        </w:rPr>
        <w:t>供应商</w:t>
      </w:r>
      <w:r>
        <w:rPr>
          <w:rFonts w:hint="eastAsia" w:ascii="宋体" w:hAnsi="宋体" w:eastAsia="宋体" w:cs="宋体"/>
          <w:color w:val="000000"/>
          <w:kern w:val="0"/>
          <w:sz w:val="21"/>
          <w:szCs w:val="21"/>
        </w:rPr>
        <w:t>为排名第一的</w:t>
      </w:r>
      <w:r>
        <w:rPr>
          <w:rFonts w:hint="eastAsia" w:ascii="宋体" w:hAnsi="宋体" w:cs="宋体"/>
          <w:color w:val="000000"/>
          <w:kern w:val="0"/>
          <w:sz w:val="21"/>
          <w:szCs w:val="21"/>
          <w:lang w:val="en-US" w:eastAsia="zh-CN"/>
        </w:rPr>
        <w:t>成交</w:t>
      </w:r>
      <w:r>
        <w:rPr>
          <w:rFonts w:hint="eastAsia" w:ascii="宋体" w:hAnsi="宋体" w:eastAsia="宋体" w:cs="宋体"/>
          <w:color w:val="000000"/>
          <w:kern w:val="0"/>
          <w:sz w:val="21"/>
          <w:szCs w:val="21"/>
        </w:rPr>
        <w:t>候选人。</w:t>
      </w:r>
    </w:p>
    <w:p>
      <w:pPr>
        <w:pStyle w:val="5"/>
        <w:pageBreakBefore w:val="0"/>
        <w:kinsoku/>
        <w:wordWrap/>
        <w:overflowPunct/>
        <w:topLinePunct w:val="0"/>
        <w:bidi w:val="0"/>
        <w:spacing w:line="440" w:lineRule="exact"/>
        <w:ind w:right="0" w:firstLine="0" w:firstLineChars="0"/>
        <w:textAlignment w:val="auto"/>
        <w:rPr>
          <w:rFonts w:hint="eastAsia" w:ascii="宋体" w:hAnsi="宋体" w:eastAsia="宋体" w:cs="宋体"/>
          <w:color w:val="000000"/>
          <w:sz w:val="21"/>
          <w:szCs w:val="21"/>
        </w:rPr>
      </w:pPr>
      <w:bookmarkStart w:id="240" w:name="_Toc19518"/>
      <w:bookmarkStart w:id="241" w:name="_Toc24053"/>
      <w:bookmarkStart w:id="242" w:name="_Toc5287"/>
      <w:bookmarkStart w:id="243" w:name="_Toc26607"/>
      <w:bookmarkStart w:id="244" w:name="_Toc20607"/>
      <w:r>
        <w:rPr>
          <w:rFonts w:hint="eastAsia" w:ascii="宋体" w:hAnsi="宋体" w:eastAsia="宋体" w:cs="宋体"/>
          <w:color w:val="000000"/>
          <w:sz w:val="21"/>
          <w:szCs w:val="21"/>
        </w:rPr>
        <w:t>2.评审标准</w:t>
      </w:r>
      <w:bookmarkEnd w:id="238"/>
      <w:bookmarkEnd w:id="239"/>
      <w:bookmarkEnd w:id="240"/>
      <w:bookmarkEnd w:id="241"/>
      <w:bookmarkEnd w:id="242"/>
      <w:bookmarkEnd w:id="243"/>
      <w:bookmarkEnd w:id="244"/>
    </w:p>
    <w:p>
      <w:pPr>
        <w:pStyle w:val="6"/>
        <w:pageBreakBefore w:val="0"/>
        <w:kinsoku/>
        <w:wordWrap/>
        <w:overflowPunct/>
        <w:topLinePunct w:val="0"/>
        <w:bidi w:val="0"/>
        <w:spacing w:line="440" w:lineRule="exact"/>
        <w:ind w:right="0" w:firstLine="0" w:firstLineChars="0"/>
        <w:textAlignment w:val="auto"/>
        <w:rPr>
          <w:rFonts w:hint="eastAsia" w:ascii="宋体" w:hAnsi="宋体" w:eastAsia="宋体" w:cs="宋体"/>
          <w:sz w:val="21"/>
          <w:szCs w:val="21"/>
        </w:rPr>
      </w:pPr>
      <w:bookmarkStart w:id="245" w:name="_Toc17248"/>
      <w:bookmarkStart w:id="246" w:name="_Toc24638"/>
      <w:bookmarkStart w:id="247" w:name="_Toc9737"/>
      <w:bookmarkStart w:id="248" w:name="_Toc29997"/>
      <w:bookmarkStart w:id="249" w:name="_Toc18169"/>
      <w:r>
        <w:rPr>
          <w:rFonts w:hint="eastAsia" w:ascii="宋体" w:hAnsi="宋体" w:eastAsia="宋体" w:cs="宋体"/>
          <w:sz w:val="21"/>
          <w:szCs w:val="21"/>
        </w:rPr>
        <w:t xml:space="preserve">2.1 </w:t>
      </w:r>
      <w:bookmarkEnd w:id="245"/>
      <w:bookmarkEnd w:id="246"/>
      <w:r>
        <w:rPr>
          <w:rFonts w:hint="eastAsia" w:ascii="宋体" w:hAnsi="宋体" w:eastAsia="宋体" w:cs="宋体"/>
          <w:sz w:val="21"/>
          <w:szCs w:val="21"/>
        </w:rPr>
        <w:t>资格审查及符合性审查标准</w:t>
      </w:r>
      <w:bookmarkEnd w:id="247"/>
      <w:bookmarkEnd w:id="248"/>
      <w:bookmarkEnd w:id="249"/>
    </w:p>
    <w:p>
      <w:pPr>
        <w:pageBreakBefore w:val="0"/>
        <w:kinsoku/>
        <w:wordWrap/>
        <w:overflowPunct/>
        <w:topLinePunct w:val="0"/>
        <w:autoSpaceDE w:val="0"/>
        <w:autoSpaceDN w:val="0"/>
        <w:bidi w:val="0"/>
        <w:spacing w:line="440" w:lineRule="exact"/>
        <w:ind w:right="0" w:firstLine="0" w:firstLineChars="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2.1.1 </w:t>
      </w:r>
      <w:r>
        <w:rPr>
          <w:rFonts w:hint="eastAsia" w:ascii="宋体" w:hAnsi="宋体" w:eastAsia="宋体" w:cs="宋体"/>
          <w:bCs/>
          <w:color w:val="000000"/>
          <w:sz w:val="21"/>
          <w:szCs w:val="21"/>
          <w:lang w:val="en-US" w:eastAsia="zh-CN"/>
        </w:rPr>
        <w:t>形式</w:t>
      </w:r>
      <w:r>
        <w:rPr>
          <w:rFonts w:hint="eastAsia" w:ascii="宋体" w:hAnsi="宋体" w:eastAsia="宋体" w:cs="宋体"/>
          <w:bCs/>
          <w:color w:val="000000"/>
          <w:sz w:val="21"/>
          <w:szCs w:val="21"/>
        </w:rPr>
        <w:t>审查标准：</w:t>
      </w:r>
      <w:r>
        <w:rPr>
          <w:rFonts w:hint="eastAsia" w:ascii="宋体" w:hAnsi="宋体" w:eastAsia="宋体" w:cs="宋体"/>
          <w:sz w:val="21"/>
          <w:szCs w:val="21"/>
        </w:rPr>
        <w:t>见评审办法前附表</w:t>
      </w:r>
      <w:r>
        <w:rPr>
          <w:rFonts w:hint="eastAsia" w:ascii="宋体" w:hAnsi="宋体" w:eastAsia="宋体" w:cs="宋体"/>
          <w:bCs/>
          <w:color w:val="000000"/>
          <w:sz w:val="21"/>
          <w:szCs w:val="21"/>
        </w:rPr>
        <w:t>。</w:t>
      </w:r>
    </w:p>
    <w:p>
      <w:pPr>
        <w:pageBreakBefore w:val="0"/>
        <w:kinsoku/>
        <w:wordWrap/>
        <w:overflowPunct/>
        <w:topLinePunct w:val="0"/>
        <w:autoSpaceDE w:val="0"/>
        <w:autoSpaceDN w:val="0"/>
        <w:bidi w:val="0"/>
        <w:spacing w:line="440" w:lineRule="exact"/>
        <w:ind w:right="0" w:firstLine="0" w:firstLineChars="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2.1.2</w:t>
      </w:r>
      <w:r>
        <w:rPr>
          <w:rFonts w:hint="eastAsia" w:ascii="宋体" w:hAnsi="宋体" w:cs="宋体"/>
          <w:bCs/>
          <w:color w:val="000000"/>
          <w:sz w:val="21"/>
          <w:szCs w:val="21"/>
          <w:lang w:val="en-US" w:eastAsia="zh-CN"/>
        </w:rPr>
        <w:t xml:space="preserve"> </w:t>
      </w:r>
      <w:r>
        <w:rPr>
          <w:rFonts w:hint="eastAsia" w:ascii="宋体" w:hAnsi="宋体" w:eastAsia="宋体" w:cs="宋体"/>
          <w:bCs/>
          <w:color w:val="000000"/>
          <w:sz w:val="21"/>
          <w:szCs w:val="21"/>
        </w:rPr>
        <w:t>资格评审标准：</w:t>
      </w:r>
      <w:r>
        <w:rPr>
          <w:rFonts w:hint="eastAsia" w:ascii="宋体" w:hAnsi="宋体" w:eastAsia="宋体" w:cs="宋体"/>
          <w:sz w:val="21"/>
          <w:szCs w:val="21"/>
        </w:rPr>
        <w:t>见评审办法前附表</w:t>
      </w:r>
      <w:r>
        <w:rPr>
          <w:rFonts w:hint="eastAsia" w:ascii="宋体" w:hAnsi="宋体" w:eastAsia="宋体" w:cs="宋体"/>
          <w:bCs/>
          <w:color w:val="000000"/>
          <w:sz w:val="21"/>
          <w:szCs w:val="21"/>
        </w:rPr>
        <w:t>。</w:t>
      </w:r>
    </w:p>
    <w:p>
      <w:pPr>
        <w:pageBreakBefore w:val="0"/>
        <w:kinsoku/>
        <w:wordWrap/>
        <w:overflowPunct/>
        <w:topLinePunct w:val="0"/>
        <w:autoSpaceDE w:val="0"/>
        <w:autoSpaceDN w:val="0"/>
        <w:bidi w:val="0"/>
        <w:spacing w:line="440" w:lineRule="exact"/>
        <w:ind w:right="0" w:firstLine="0" w:firstLineChars="0"/>
        <w:textAlignment w:val="auto"/>
        <w:rPr>
          <w:rFonts w:hint="eastAsia" w:ascii="宋体" w:hAnsi="宋体" w:eastAsia="宋体" w:cs="宋体"/>
        </w:rPr>
      </w:pPr>
      <w:r>
        <w:rPr>
          <w:rFonts w:hint="eastAsia" w:ascii="宋体" w:hAnsi="宋体" w:eastAsia="宋体" w:cs="宋体"/>
          <w:bCs/>
          <w:color w:val="000000"/>
          <w:sz w:val="21"/>
          <w:szCs w:val="21"/>
        </w:rPr>
        <w:t>2.1.</w:t>
      </w:r>
      <w:r>
        <w:rPr>
          <w:rFonts w:hint="eastAsia" w:ascii="宋体" w:hAnsi="宋体" w:eastAsia="宋体" w:cs="宋体"/>
          <w:bCs/>
          <w:color w:val="000000"/>
          <w:sz w:val="21"/>
          <w:szCs w:val="21"/>
          <w:lang w:val="en-US" w:eastAsia="zh-CN"/>
        </w:rPr>
        <w:t>3</w:t>
      </w:r>
      <w:r>
        <w:rPr>
          <w:rFonts w:hint="eastAsia" w:ascii="宋体" w:hAnsi="宋体" w:cs="宋体"/>
          <w:bCs/>
          <w:color w:val="000000"/>
          <w:sz w:val="21"/>
          <w:szCs w:val="21"/>
          <w:lang w:val="en-US" w:eastAsia="zh-CN"/>
        </w:rPr>
        <w:t xml:space="preserve"> </w:t>
      </w:r>
      <w:r>
        <w:rPr>
          <w:rFonts w:hint="eastAsia" w:ascii="宋体" w:hAnsi="宋体" w:eastAsia="宋体" w:cs="宋体"/>
          <w:bCs/>
          <w:color w:val="000000"/>
          <w:sz w:val="21"/>
          <w:szCs w:val="21"/>
        </w:rPr>
        <w:t>响应性评审标准：</w:t>
      </w:r>
      <w:r>
        <w:rPr>
          <w:rFonts w:hint="eastAsia" w:ascii="宋体" w:hAnsi="宋体" w:eastAsia="宋体" w:cs="宋体"/>
          <w:sz w:val="21"/>
          <w:szCs w:val="21"/>
        </w:rPr>
        <w:t>见评审办法前附表</w:t>
      </w:r>
      <w:r>
        <w:rPr>
          <w:rFonts w:hint="eastAsia" w:ascii="宋体" w:hAnsi="宋体" w:eastAsia="宋体" w:cs="宋体"/>
          <w:bCs/>
          <w:color w:val="000000"/>
          <w:sz w:val="21"/>
          <w:szCs w:val="21"/>
        </w:rPr>
        <w:t>。</w:t>
      </w:r>
    </w:p>
    <w:p>
      <w:pPr>
        <w:pStyle w:val="6"/>
        <w:pageBreakBefore w:val="0"/>
        <w:kinsoku/>
        <w:wordWrap/>
        <w:overflowPunct/>
        <w:topLinePunct w:val="0"/>
        <w:bidi w:val="0"/>
        <w:spacing w:line="440" w:lineRule="exact"/>
        <w:ind w:right="0" w:firstLine="0" w:firstLineChars="0"/>
        <w:textAlignment w:val="auto"/>
        <w:rPr>
          <w:rFonts w:hint="eastAsia" w:ascii="宋体" w:hAnsi="宋体" w:eastAsia="宋体" w:cs="宋体"/>
          <w:color w:val="000000"/>
          <w:sz w:val="21"/>
          <w:szCs w:val="21"/>
        </w:rPr>
      </w:pPr>
      <w:bookmarkStart w:id="250" w:name="_Toc21841"/>
      <w:bookmarkStart w:id="251" w:name="_Toc25617"/>
      <w:bookmarkStart w:id="252" w:name="_Toc27590"/>
      <w:bookmarkStart w:id="253" w:name="_Toc17691"/>
      <w:bookmarkStart w:id="254" w:name="_Toc28333"/>
      <w:r>
        <w:rPr>
          <w:rFonts w:hint="eastAsia" w:ascii="宋体" w:hAnsi="宋体" w:eastAsia="宋体" w:cs="宋体"/>
          <w:color w:val="000000"/>
          <w:sz w:val="21"/>
          <w:szCs w:val="21"/>
        </w:rPr>
        <w:t>2.2 分值构成与评分标准</w:t>
      </w:r>
      <w:bookmarkEnd w:id="250"/>
      <w:bookmarkEnd w:id="251"/>
      <w:bookmarkEnd w:id="252"/>
      <w:bookmarkEnd w:id="253"/>
      <w:bookmarkEnd w:id="254"/>
    </w:p>
    <w:p>
      <w:pPr>
        <w:pageBreakBefore w:val="0"/>
        <w:kinsoku/>
        <w:wordWrap/>
        <w:overflowPunct/>
        <w:topLinePunct w:val="0"/>
        <w:bidi w:val="0"/>
        <w:spacing w:line="440" w:lineRule="exact"/>
        <w:ind w:right="0" w:firstLine="0" w:firstLineChars="0"/>
        <w:textAlignment w:val="auto"/>
        <w:rPr>
          <w:rFonts w:hint="eastAsia" w:ascii="宋体" w:hAnsi="宋体" w:eastAsia="宋体" w:cs="宋体"/>
          <w:sz w:val="21"/>
          <w:szCs w:val="21"/>
        </w:rPr>
      </w:pPr>
      <w:bookmarkStart w:id="255" w:name="_Toc184635095"/>
      <w:bookmarkStart w:id="256" w:name="_Toc345178461"/>
      <w:r>
        <w:rPr>
          <w:rFonts w:hint="eastAsia" w:ascii="宋体" w:hAnsi="宋体" w:eastAsia="宋体" w:cs="宋体"/>
          <w:sz w:val="21"/>
          <w:szCs w:val="21"/>
        </w:rPr>
        <w:t>2.2.1 分值构成</w:t>
      </w:r>
    </w:p>
    <w:p>
      <w:pPr>
        <w:pageBreakBefore w:val="0"/>
        <w:kinsoku/>
        <w:wordWrap/>
        <w:overflowPunct/>
        <w:topLinePunct w:val="0"/>
        <w:bidi w:val="0"/>
        <w:spacing w:line="440" w:lineRule="exact"/>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（1）报价</w:t>
      </w:r>
      <w:r>
        <w:rPr>
          <w:rFonts w:hint="eastAsia" w:ascii="宋体" w:hAnsi="宋体" w:eastAsia="宋体" w:cs="宋体"/>
          <w:sz w:val="21"/>
          <w:szCs w:val="21"/>
          <w:lang w:val="en-US" w:eastAsia="zh-CN"/>
        </w:rPr>
        <w:t>部分</w:t>
      </w:r>
      <w:r>
        <w:rPr>
          <w:rFonts w:hint="eastAsia" w:ascii="宋体" w:hAnsi="宋体" w:eastAsia="宋体" w:cs="宋体"/>
          <w:sz w:val="21"/>
          <w:szCs w:val="21"/>
        </w:rPr>
        <w:t>：见评审办法前附表；</w:t>
      </w:r>
    </w:p>
    <w:p>
      <w:pPr>
        <w:pageBreakBefore w:val="0"/>
        <w:kinsoku/>
        <w:wordWrap/>
        <w:overflowPunct/>
        <w:topLinePunct w:val="0"/>
        <w:bidi w:val="0"/>
        <w:spacing w:line="440" w:lineRule="exact"/>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（2）商务部分：见评审办法前附表；</w:t>
      </w:r>
    </w:p>
    <w:p>
      <w:pPr>
        <w:pageBreakBefore w:val="0"/>
        <w:kinsoku/>
        <w:wordWrap/>
        <w:overflowPunct/>
        <w:topLinePunct w:val="0"/>
        <w:bidi w:val="0"/>
        <w:spacing w:line="440" w:lineRule="exact"/>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（3）技术部分：见评审办法前附表；</w:t>
      </w:r>
    </w:p>
    <w:p>
      <w:pPr>
        <w:pageBreakBefore w:val="0"/>
        <w:kinsoku/>
        <w:wordWrap/>
        <w:overflowPunct/>
        <w:topLinePunct w:val="0"/>
        <w:bidi w:val="0"/>
        <w:spacing w:line="440" w:lineRule="exact"/>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2.2.2 评审基准价计算 </w:t>
      </w:r>
    </w:p>
    <w:p>
      <w:pPr>
        <w:pageBreakBefore w:val="0"/>
        <w:kinsoku/>
        <w:wordWrap/>
        <w:overflowPunct/>
        <w:topLinePunct w:val="0"/>
        <w:bidi w:val="0"/>
        <w:spacing w:line="440" w:lineRule="exact"/>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评审基准价计算方法：见评审办法前附表。</w:t>
      </w:r>
    </w:p>
    <w:p>
      <w:pPr>
        <w:pageBreakBefore w:val="0"/>
        <w:kinsoku/>
        <w:wordWrap/>
        <w:overflowPunct/>
        <w:topLinePunct w:val="0"/>
        <w:bidi w:val="0"/>
        <w:spacing w:line="440" w:lineRule="exact"/>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2.2.3 评分标准</w:t>
      </w:r>
    </w:p>
    <w:p>
      <w:pPr>
        <w:pageBreakBefore w:val="0"/>
        <w:kinsoku/>
        <w:wordWrap/>
        <w:overflowPunct/>
        <w:topLinePunct w:val="0"/>
        <w:bidi w:val="0"/>
        <w:spacing w:line="440" w:lineRule="exact"/>
        <w:ind w:right="0" w:firstLine="0" w:firstLineChars="0"/>
        <w:textAlignment w:val="auto"/>
        <w:rPr>
          <w:rFonts w:hint="eastAsia" w:ascii="宋体" w:hAnsi="宋体" w:eastAsia="宋体" w:cs="宋体"/>
          <w:sz w:val="21"/>
          <w:szCs w:val="21"/>
        </w:rPr>
      </w:pPr>
      <w:bookmarkStart w:id="257" w:name="_Toc28581"/>
      <w:bookmarkStart w:id="258" w:name="_Toc8389"/>
      <w:r>
        <w:rPr>
          <w:rFonts w:hint="eastAsia" w:ascii="宋体" w:hAnsi="宋体" w:eastAsia="宋体" w:cs="宋体"/>
          <w:sz w:val="21"/>
          <w:szCs w:val="21"/>
        </w:rPr>
        <w:t>（1）报价</w:t>
      </w:r>
      <w:r>
        <w:rPr>
          <w:rFonts w:hint="eastAsia" w:ascii="宋体" w:hAnsi="宋体" w:eastAsia="宋体" w:cs="宋体"/>
          <w:sz w:val="21"/>
          <w:szCs w:val="21"/>
          <w:lang w:val="en-US" w:eastAsia="zh-CN"/>
        </w:rPr>
        <w:t>部分</w:t>
      </w:r>
      <w:r>
        <w:rPr>
          <w:rFonts w:hint="eastAsia" w:ascii="宋体" w:hAnsi="宋体" w:eastAsia="宋体" w:cs="宋体"/>
          <w:sz w:val="21"/>
          <w:szCs w:val="21"/>
        </w:rPr>
        <w:t>：见评审办法前附表；</w:t>
      </w:r>
    </w:p>
    <w:p>
      <w:pPr>
        <w:pageBreakBefore w:val="0"/>
        <w:kinsoku/>
        <w:wordWrap/>
        <w:overflowPunct/>
        <w:topLinePunct w:val="0"/>
        <w:bidi w:val="0"/>
        <w:spacing w:line="440" w:lineRule="exact"/>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（2）商务部分：见评审办法前附表；</w:t>
      </w:r>
    </w:p>
    <w:p>
      <w:pPr>
        <w:pageBreakBefore w:val="0"/>
        <w:kinsoku/>
        <w:wordWrap/>
        <w:overflowPunct/>
        <w:topLinePunct w:val="0"/>
        <w:bidi w:val="0"/>
        <w:spacing w:line="440" w:lineRule="exact"/>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（3）技术部分：见评审办法前附表；</w:t>
      </w:r>
    </w:p>
    <w:p>
      <w:pPr>
        <w:pStyle w:val="5"/>
        <w:pageBreakBefore w:val="0"/>
        <w:kinsoku/>
        <w:wordWrap/>
        <w:overflowPunct/>
        <w:topLinePunct w:val="0"/>
        <w:bidi w:val="0"/>
        <w:spacing w:line="440" w:lineRule="exact"/>
        <w:ind w:right="0" w:firstLine="0" w:firstLineChars="0"/>
        <w:textAlignment w:val="auto"/>
        <w:rPr>
          <w:rFonts w:hint="eastAsia" w:ascii="宋体" w:hAnsi="宋体" w:eastAsia="宋体" w:cs="宋体"/>
          <w:color w:val="000000"/>
          <w:sz w:val="21"/>
          <w:szCs w:val="21"/>
        </w:rPr>
      </w:pPr>
      <w:bookmarkStart w:id="259" w:name="_Toc8099"/>
      <w:bookmarkStart w:id="260" w:name="_Toc12340"/>
      <w:bookmarkStart w:id="261" w:name="_Toc23536"/>
      <w:r>
        <w:rPr>
          <w:rFonts w:hint="eastAsia" w:ascii="宋体" w:hAnsi="宋体" w:eastAsia="宋体" w:cs="宋体"/>
          <w:color w:val="000000"/>
          <w:sz w:val="21"/>
          <w:szCs w:val="21"/>
        </w:rPr>
        <w:t>3.评审程序</w:t>
      </w:r>
      <w:bookmarkEnd w:id="255"/>
      <w:bookmarkEnd w:id="256"/>
      <w:bookmarkEnd w:id="257"/>
      <w:bookmarkEnd w:id="258"/>
      <w:bookmarkEnd w:id="259"/>
      <w:bookmarkEnd w:id="260"/>
      <w:bookmarkEnd w:id="261"/>
    </w:p>
    <w:p>
      <w:pPr>
        <w:pStyle w:val="6"/>
        <w:pageBreakBefore w:val="0"/>
        <w:kinsoku/>
        <w:wordWrap/>
        <w:overflowPunct/>
        <w:topLinePunct w:val="0"/>
        <w:bidi w:val="0"/>
        <w:spacing w:line="440" w:lineRule="exact"/>
        <w:ind w:right="0" w:firstLine="0" w:firstLineChars="0"/>
        <w:textAlignment w:val="auto"/>
        <w:rPr>
          <w:rFonts w:hint="eastAsia" w:ascii="宋体" w:hAnsi="宋体" w:eastAsia="宋体" w:cs="宋体"/>
          <w:color w:val="000000"/>
          <w:sz w:val="21"/>
          <w:szCs w:val="21"/>
        </w:rPr>
      </w:pPr>
      <w:bookmarkStart w:id="262" w:name="_Toc5259"/>
      <w:bookmarkStart w:id="263" w:name="_Toc18945"/>
      <w:bookmarkStart w:id="264" w:name="_Toc27771"/>
      <w:bookmarkStart w:id="265" w:name="_Toc19918"/>
      <w:bookmarkStart w:id="266" w:name="_Toc31655"/>
      <w:r>
        <w:rPr>
          <w:rFonts w:hint="eastAsia" w:ascii="宋体" w:hAnsi="宋体" w:eastAsia="宋体" w:cs="宋体"/>
          <w:color w:val="000000"/>
          <w:sz w:val="21"/>
          <w:szCs w:val="21"/>
        </w:rPr>
        <w:t>3.1 初步评审</w:t>
      </w:r>
      <w:bookmarkEnd w:id="262"/>
      <w:bookmarkEnd w:id="263"/>
      <w:bookmarkEnd w:id="264"/>
      <w:bookmarkEnd w:id="265"/>
      <w:bookmarkEnd w:id="266"/>
    </w:p>
    <w:p>
      <w:pPr>
        <w:pageBreakBefore w:val="0"/>
        <w:kinsoku/>
        <w:wordWrap/>
        <w:overflowPunct/>
        <w:topLinePunct w:val="0"/>
        <w:autoSpaceDE w:val="0"/>
        <w:autoSpaceDN w:val="0"/>
        <w:bidi w:val="0"/>
        <w:spacing w:line="440" w:lineRule="exact"/>
        <w:ind w:right="0"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3.1.1 磋商小组应当对符合资格的</w:t>
      </w:r>
      <w:r>
        <w:rPr>
          <w:rFonts w:hint="eastAsia" w:ascii="宋体" w:hAnsi="宋体" w:cs="宋体"/>
          <w:color w:val="000000"/>
          <w:kern w:val="0"/>
          <w:sz w:val="21"/>
          <w:szCs w:val="21"/>
          <w:lang w:eastAsia="zh-CN"/>
        </w:rPr>
        <w:t>供应商</w:t>
      </w:r>
      <w:r>
        <w:rPr>
          <w:rFonts w:hint="eastAsia" w:ascii="宋体" w:hAnsi="宋体" w:eastAsia="宋体" w:cs="宋体"/>
          <w:color w:val="000000"/>
          <w:kern w:val="0"/>
          <w:sz w:val="21"/>
          <w:szCs w:val="21"/>
        </w:rPr>
        <w:t>的响应文件进行</w:t>
      </w:r>
      <w:r>
        <w:rPr>
          <w:rFonts w:hint="eastAsia" w:ascii="宋体" w:hAnsi="宋体" w:eastAsia="宋体" w:cs="宋体"/>
          <w:color w:val="000000"/>
          <w:kern w:val="0"/>
          <w:sz w:val="21"/>
          <w:szCs w:val="21"/>
          <w:lang w:val="en-US" w:eastAsia="zh-CN"/>
        </w:rPr>
        <w:t>初步</w:t>
      </w:r>
      <w:r>
        <w:rPr>
          <w:rFonts w:hint="eastAsia" w:ascii="宋体" w:hAnsi="宋体" w:eastAsia="宋体" w:cs="宋体"/>
          <w:color w:val="000000"/>
          <w:kern w:val="0"/>
          <w:sz w:val="21"/>
          <w:szCs w:val="21"/>
        </w:rPr>
        <w:t>审查，以确定其是否满足竞争性磋商文件的实质性要求。有一项不符合评审标准的，作废标处理。</w:t>
      </w:r>
    </w:p>
    <w:p>
      <w:pPr>
        <w:pageBreakBefore w:val="0"/>
        <w:kinsoku/>
        <w:wordWrap/>
        <w:overflowPunct/>
        <w:topLinePunct w:val="0"/>
        <w:autoSpaceDE w:val="0"/>
        <w:autoSpaceDN w:val="0"/>
        <w:bidi w:val="0"/>
        <w:spacing w:line="440" w:lineRule="exact"/>
        <w:ind w:right="0"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3.1.2 </w:t>
      </w:r>
      <w:r>
        <w:rPr>
          <w:rFonts w:hint="eastAsia" w:ascii="宋体" w:hAnsi="宋体" w:cs="宋体"/>
          <w:color w:val="000000"/>
          <w:kern w:val="0"/>
          <w:sz w:val="21"/>
          <w:szCs w:val="21"/>
          <w:lang w:eastAsia="zh-CN"/>
        </w:rPr>
        <w:t>供应商</w:t>
      </w:r>
      <w:r>
        <w:rPr>
          <w:rFonts w:hint="eastAsia" w:ascii="宋体" w:hAnsi="宋体" w:eastAsia="宋体" w:cs="宋体"/>
          <w:color w:val="000000"/>
          <w:kern w:val="0"/>
          <w:sz w:val="21"/>
          <w:szCs w:val="21"/>
        </w:rPr>
        <w:t>有以下情形之一的，其投标作废标处理：</w:t>
      </w:r>
    </w:p>
    <w:p>
      <w:pPr>
        <w:pageBreakBefore w:val="0"/>
        <w:kinsoku/>
        <w:wordWrap/>
        <w:overflowPunct/>
        <w:topLinePunct w:val="0"/>
        <w:autoSpaceDE w:val="0"/>
        <w:autoSpaceDN w:val="0"/>
        <w:bidi w:val="0"/>
        <w:spacing w:line="440" w:lineRule="exact"/>
        <w:ind w:right="0"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（1）第二章“</w:t>
      </w:r>
      <w:r>
        <w:rPr>
          <w:rFonts w:hint="eastAsia" w:ascii="宋体" w:hAnsi="宋体" w:cs="宋体"/>
          <w:color w:val="000000"/>
          <w:kern w:val="0"/>
          <w:sz w:val="21"/>
          <w:szCs w:val="21"/>
          <w:lang w:eastAsia="zh-CN"/>
        </w:rPr>
        <w:t>供应商</w:t>
      </w:r>
      <w:r>
        <w:rPr>
          <w:rFonts w:hint="eastAsia" w:ascii="宋体" w:hAnsi="宋体" w:eastAsia="宋体" w:cs="宋体"/>
          <w:color w:val="000000"/>
          <w:kern w:val="0"/>
          <w:sz w:val="21"/>
          <w:szCs w:val="21"/>
        </w:rPr>
        <w:t>须知”规定的任何一种情形的；</w:t>
      </w:r>
    </w:p>
    <w:p>
      <w:pPr>
        <w:pageBreakBefore w:val="0"/>
        <w:kinsoku/>
        <w:wordWrap/>
        <w:overflowPunct/>
        <w:topLinePunct w:val="0"/>
        <w:autoSpaceDE w:val="0"/>
        <w:autoSpaceDN w:val="0"/>
        <w:bidi w:val="0"/>
        <w:spacing w:line="440" w:lineRule="exact"/>
        <w:ind w:right="0"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（2）串通投标或弄虚作假或有其他违法行为的；</w:t>
      </w:r>
    </w:p>
    <w:p>
      <w:pPr>
        <w:pageBreakBefore w:val="0"/>
        <w:kinsoku/>
        <w:wordWrap/>
        <w:overflowPunct/>
        <w:topLinePunct w:val="0"/>
        <w:autoSpaceDE w:val="0"/>
        <w:autoSpaceDN w:val="0"/>
        <w:bidi w:val="0"/>
        <w:spacing w:line="440" w:lineRule="exact"/>
        <w:ind w:right="0"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（3）不按磋商小组要求澄清、说明或补正的。</w:t>
      </w:r>
    </w:p>
    <w:p>
      <w:pPr>
        <w:pageBreakBefore w:val="0"/>
        <w:kinsoku/>
        <w:wordWrap/>
        <w:overflowPunct/>
        <w:topLinePunct w:val="0"/>
        <w:autoSpaceDE w:val="0"/>
        <w:autoSpaceDN w:val="0"/>
        <w:bidi w:val="0"/>
        <w:spacing w:line="440" w:lineRule="exact"/>
        <w:ind w:right="0"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3.1.3 响应文件报价出现前后不一致的，按照下列规定修正：</w:t>
      </w:r>
    </w:p>
    <w:p>
      <w:pPr>
        <w:pageBreakBefore w:val="0"/>
        <w:kinsoku/>
        <w:wordWrap/>
        <w:overflowPunct/>
        <w:topLinePunct w:val="0"/>
        <w:autoSpaceDE w:val="0"/>
        <w:autoSpaceDN w:val="0"/>
        <w:bidi w:val="0"/>
        <w:spacing w:line="440" w:lineRule="exact"/>
        <w:ind w:right="0"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（一）大写金额和小写金额不一致的，以大写金额为准；</w:t>
      </w:r>
    </w:p>
    <w:p>
      <w:pPr>
        <w:pageBreakBefore w:val="0"/>
        <w:kinsoku/>
        <w:wordWrap/>
        <w:overflowPunct/>
        <w:topLinePunct w:val="0"/>
        <w:autoSpaceDE w:val="0"/>
        <w:autoSpaceDN w:val="0"/>
        <w:bidi w:val="0"/>
        <w:spacing w:line="440" w:lineRule="exact"/>
        <w:ind w:right="0"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二</w:t>
      </w:r>
      <w:r>
        <w:rPr>
          <w:rFonts w:hint="eastAsia" w:ascii="宋体" w:hAnsi="宋体" w:eastAsia="宋体" w:cs="宋体"/>
          <w:color w:val="000000"/>
          <w:kern w:val="0"/>
          <w:sz w:val="21"/>
          <w:szCs w:val="21"/>
        </w:rPr>
        <w:t>）总价金额与按单价汇总金额不一致的，以单价金额计算结果为准。</w:t>
      </w:r>
    </w:p>
    <w:p>
      <w:pPr>
        <w:pageBreakBefore w:val="0"/>
        <w:kinsoku/>
        <w:wordWrap/>
        <w:overflowPunct/>
        <w:topLinePunct w:val="0"/>
        <w:autoSpaceDE w:val="0"/>
        <w:autoSpaceDN w:val="0"/>
        <w:bidi w:val="0"/>
        <w:spacing w:line="440" w:lineRule="exact"/>
        <w:ind w:right="0"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同时出现两种以上不一致的，按照前款规定的顺序修正。</w:t>
      </w:r>
    </w:p>
    <w:p>
      <w:pPr>
        <w:pStyle w:val="6"/>
        <w:pageBreakBefore w:val="0"/>
        <w:kinsoku/>
        <w:wordWrap/>
        <w:overflowPunct/>
        <w:topLinePunct w:val="0"/>
        <w:bidi w:val="0"/>
        <w:spacing w:line="440" w:lineRule="exact"/>
        <w:ind w:right="0" w:firstLine="0" w:firstLineChars="0"/>
        <w:textAlignment w:val="auto"/>
        <w:rPr>
          <w:rFonts w:hint="eastAsia" w:ascii="宋体" w:hAnsi="宋体" w:eastAsia="宋体" w:cs="宋体"/>
          <w:color w:val="000000"/>
          <w:sz w:val="21"/>
          <w:szCs w:val="21"/>
        </w:rPr>
      </w:pPr>
      <w:bookmarkStart w:id="267" w:name="_Toc21564"/>
      <w:bookmarkStart w:id="268" w:name="_Toc5204"/>
      <w:bookmarkStart w:id="269" w:name="_Toc7342"/>
      <w:bookmarkStart w:id="270" w:name="_Toc23866"/>
      <w:bookmarkStart w:id="271" w:name="_Toc31766"/>
      <w:r>
        <w:rPr>
          <w:rFonts w:hint="eastAsia" w:ascii="宋体" w:hAnsi="宋体" w:eastAsia="宋体" w:cs="宋体"/>
          <w:color w:val="000000"/>
          <w:sz w:val="21"/>
          <w:szCs w:val="21"/>
        </w:rPr>
        <w:t xml:space="preserve">3.2 </w:t>
      </w:r>
      <w:r>
        <w:rPr>
          <w:rFonts w:hint="eastAsia" w:ascii="宋体" w:hAnsi="宋体" w:eastAsia="宋体" w:cs="宋体"/>
          <w:sz w:val="21"/>
          <w:szCs w:val="21"/>
        </w:rPr>
        <w:t>详细</w:t>
      </w:r>
      <w:r>
        <w:rPr>
          <w:rFonts w:hint="eastAsia" w:ascii="宋体" w:hAnsi="宋体" w:eastAsia="宋体" w:cs="宋体"/>
          <w:color w:val="000000"/>
          <w:sz w:val="21"/>
          <w:szCs w:val="21"/>
        </w:rPr>
        <w:t>评审</w:t>
      </w:r>
      <w:bookmarkEnd w:id="267"/>
      <w:bookmarkEnd w:id="268"/>
      <w:bookmarkEnd w:id="269"/>
      <w:bookmarkEnd w:id="270"/>
      <w:bookmarkEnd w:id="271"/>
    </w:p>
    <w:p>
      <w:pPr>
        <w:pageBreakBefore w:val="0"/>
        <w:kinsoku/>
        <w:wordWrap/>
        <w:overflowPunct/>
        <w:topLinePunct w:val="0"/>
        <w:bidi w:val="0"/>
        <w:spacing w:line="440" w:lineRule="exact"/>
        <w:ind w:right="0"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3.2.1 对响应文件通过初步评审的</w:t>
      </w:r>
      <w:r>
        <w:rPr>
          <w:rFonts w:hint="eastAsia" w:ascii="宋体" w:hAnsi="宋体" w:cs="宋体"/>
          <w:color w:val="000000"/>
          <w:kern w:val="0"/>
          <w:sz w:val="21"/>
          <w:szCs w:val="21"/>
          <w:lang w:eastAsia="zh-CN"/>
        </w:rPr>
        <w:t>供应商</w:t>
      </w:r>
      <w:r>
        <w:rPr>
          <w:rFonts w:hint="eastAsia" w:ascii="宋体" w:hAnsi="宋体" w:eastAsia="宋体" w:cs="宋体"/>
          <w:color w:val="000000"/>
          <w:kern w:val="0"/>
          <w:sz w:val="21"/>
          <w:szCs w:val="21"/>
        </w:rPr>
        <w:t>，磋商小组所有成员应当集中与单一</w:t>
      </w:r>
      <w:r>
        <w:rPr>
          <w:rFonts w:hint="eastAsia" w:ascii="宋体" w:hAnsi="宋体" w:cs="宋体"/>
          <w:color w:val="000000"/>
          <w:kern w:val="0"/>
          <w:sz w:val="21"/>
          <w:szCs w:val="21"/>
          <w:lang w:eastAsia="zh-CN"/>
        </w:rPr>
        <w:t>供应商</w:t>
      </w:r>
      <w:r>
        <w:rPr>
          <w:rFonts w:hint="eastAsia" w:ascii="宋体" w:hAnsi="宋体" w:eastAsia="宋体" w:cs="宋体"/>
          <w:color w:val="000000"/>
          <w:kern w:val="0"/>
          <w:sz w:val="21"/>
          <w:szCs w:val="21"/>
        </w:rPr>
        <w:t>分别进行磋商，磋商结束后，并要求其在规定时间内提交最终报价，最终报价不得高于上轮次报价。</w:t>
      </w:r>
    </w:p>
    <w:p>
      <w:pPr>
        <w:pageBreakBefore w:val="0"/>
        <w:kinsoku/>
        <w:wordWrap/>
        <w:overflowPunct/>
        <w:topLinePunct w:val="0"/>
        <w:bidi w:val="0"/>
        <w:spacing w:line="440" w:lineRule="exact"/>
        <w:ind w:right="0"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3.2.2 磋商小组应当按本章第2.2款规定的评审方法和标准，对符合性审查合格的响应文件进行商务和技术评估，综合比较与评价进行打分，并计算出综合评估得分。</w:t>
      </w:r>
    </w:p>
    <w:p>
      <w:pPr>
        <w:pageBreakBefore w:val="0"/>
        <w:kinsoku/>
        <w:wordWrap/>
        <w:overflowPunct/>
        <w:topLinePunct w:val="0"/>
        <w:bidi w:val="0"/>
        <w:spacing w:line="440" w:lineRule="exact"/>
        <w:ind w:right="0"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（1）按本章第 2.2.3（1）目规定的评审因素和分值对报价</w:t>
      </w:r>
      <w:r>
        <w:rPr>
          <w:rFonts w:hint="eastAsia" w:ascii="宋体" w:hAnsi="宋体" w:eastAsia="宋体" w:cs="宋体"/>
          <w:color w:val="000000"/>
          <w:kern w:val="0"/>
          <w:sz w:val="21"/>
          <w:szCs w:val="21"/>
          <w:lang w:val="en-US" w:eastAsia="zh-CN"/>
        </w:rPr>
        <w:t>部分</w:t>
      </w:r>
      <w:r>
        <w:rPr>
          <w:rFonts w:hint="eastAsia" w:ascii="宋体" w:hAnsi="宋体" w:eastAsia="宋体" w:cs="宋体"/>
          <w:color w:val="000000"/>
          <w:kern w:val="0"/>
          <w:sz w:val="21"/>
          <w:szCs w:val="21"/>
        </w:rPr>
        <w:t>计算出得分A；</w:t>
      </w:r>
    </w:p>
    <w:p>
      <w:pPr>
        <w:pageBreakBefore w:val="0"/>
        <w:kinsoku/>
        <w:wordWrap/>
        <w:overflowPunct/>
        <w:topLinePunct w:val="0"/>
        <w:bidi w:val="0"/>
        <w:spacing w:line="440" w:lineRule="exact"/>
        <w:ind w:right="0"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（2）按本章第 2.2.3（2）目规定的评审因素和分值对商务部分计算出得分B；</w:t>
      </w:r>
    </w:p>
    <w:p>
      <w:pPr>
        <w:pageBreakBefore w:val="0"/>
        <w:kinsoku/>
        <w:wordWrap/>
        <w:overflowPunct/>
        <w:topLinePunct w:val="0"/>
        <w:bidi w:val="0"/>
        <w:spacing w:line="440" w:lineRule="exact"/>
        <w:ind w:right="0"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（3）按本章第 2.2.3（3）目规定的评审因素和分值对技术部分计算出得分C。</w:t>
      </w:r>
    </w:p>
    <w:p>
      <w:pPr>
        <w:pageBreakBefore w:val="0"/>
        <w:kinsoku/>
        <w:wordWrap/>
        <w:overflowPunct/>
        <w:topLinePunct w:val="0"/>
        <w:bidi w:val="0"/>
        <w:spacing w:line="440" w:lineRule="exact"/>
        <w:ind w:right="0"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3.2.3 评分分值计算保留小数点后两位，小数点后第三位“四舍五入”。</w:t>
      </w:r>
    </w:p>
    <w:p>
      <w:pPr>
        <w:pageBreakBefore w:val="0"/>
        <w:kinsoku/>
        <w:wordWrap/>
        <w:overflowPunct/>
        <w:topLinePunct w:val="0"/>
        <w:bidi w:val="0"/>
        <w:spacing w:line="440" w:lineRule="exact"/>
        <w:ind w:right="0"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3.2.4 </w:t>
      </w:r>
      <w:r>
        <w:rPr>
          <w:rFonts w:hint="eastAsia" w:ascii="宋体" w:hAnsi="宋体" w:cs="宋体"/>
          <w:color w:val="000000"/>
          <w:kern w:val="0"/>
          <w:sz w:val="21"/>
          <w:szCs w:val="21"/>
          <w:lang w:eastAsia="zh-CN"/>
        </w:rPr>
        <w:t>供应商</w:t>
      </w:r>
      <w:r>
        <w:rPr>
          <w:rFonts w:hint="eastAsia" w:ascii="宋体" w:hAnsi="宋体" w:eastAsia="宋体" w:cs="宋体"/>
          <w:color w:val="000000"/>
          <w:kern w:val="0"/>
          <w:sz w:val="21"/>
          <w:szCs w:val="21"/>
        </w:rPr>
        <w:t>得分=A+B+C，</w:t>
      </w:r>
      <w:r>
        <w:rPr>
          <w:rFonts w:hint="eastAsia" w:ascii="宋体" w:hAnsi="宋体" w:cs="宋体"/>
          <w:color w:val="000000"/>
          <w:kern w:val="0"/>
          <w:sz w:val="21"/>
          <w:szCs w:val="21"/>
          <w:lang w:eastAsia="zh-CN"/>
        </w:rPr>
        <w:t>供应商</w:t>
      </w:r>
      <w:r>
        <w:rPr>
          <w:rFonts w:hint="eastAsia" w:ascii="宋体" w:hAnsi="宋体" w:eastAsia="宋体" w:cs="宋体"/>
          <w:color w:val="000000"/>
          <w:kern w:val="0"/>
          <w:sz w:val="21"/>
          <w:szCs w:val="21"/>
        </w:rPr>
        <w:t>的最终得分为所有评委对其打分的算术平均值。</w:t>
      </w:r>
    </w:p>
    <w:p>
      <w:pPr>
        <w:pageBreakBefore w:val="0"/>
        <w:kinsoku/>
        <w:wordWrap/>
        <w:overflowPunct/>
        <w:topLinePunct w:val="0"/>
        <w:autoSpaceDE w:val="0"/>
        <w:autoSpaceDN w:val="0"/>
        <w:bidi w:val="0"/>
        <w:spacing w:line="440" w:lineRule="exact"/>
        <w:ind w:right="0"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3.2.5 磋商小组发现</w:t>
      </w:r>
      <w:r>
        <w:rPr>
          <w:rFonts w:hint="eastAsia" w:ascii="宋体" w:hAnsi="宋体" w:cs="宋体"/>
          <w:color w:val="000000"/>
          <w:kern w:val="0"/>
          <w:sz w:val="21"/>
          <w:szCs w:val="21"/>
          <w:lang w:eastAsia="zh-CN"/>
        </w:rPr>
        <w:t>供应商</w:t>
      </w:r>
      <w:r>
        <w:rPr>
          <w:rFonts w:hint="eastAsia" w:ascii="宋体" w:hAnsi="宋体" w:eastAsia="宋体" w:cs="宋体"/>
          <w:color w:val="000000"/>
          <w:kern w:val="0"/>
          <w:sz w:val="21"/>
          <w:szCs w:val="21"/>
        </w:rPr>
        <w:t>的报价明显低于其他磋商报价，或者在设有标底时明显低于标底，使得其磋商报价可能低于其个别成本的，应当要求该</w:t>
      </w:r>
      <w:r>
        <w:rPr>
          <w:rFonts w:hint="eastAsia" w:ascii="宋体" w:hAnsi="宋体" w:cs="宋体"/>
          <w:color w:val="000000"/>
          <w:kern w:val="0"/>
          <w:sz w:val="21"/>
          <w:szCs w:val="21"/>
          <w:lang w:eastAsia="zh-CN"/>
        </w:rPr>
        <w:t>供应商</w:t>
      </w:r>
      <w:r>
        <w:rPr>
          <w:rFonts w:hint="eastAsia" w:ascii="宋体" w:hAnsi="宋体" w:eastAsia="宋体" w:cs="宋体"/>
          <w:color w:val="000000"/>
          <w:kern w:val="0"/>
          <w:sz w:val="21"/>
          <w:szCs w:val="21"/>
        </w:rPr>
        <w:t>作出书面说明并提供相应的证明材料。</w:t>
      </w:r>
      <w:r>
        <w:rPr>
          <w:rFonts w:hint="eastAsia" w:ascii="宋体" w:hAnsi="宋体" w:cs="宋体"/>
          <w:color w:val="000000"/>
          <w:kern w:val="0"/>
          <w:sz w:val="21"/>
          <w:szCs w:val="21"/>
          <w:lang w:eastAsia="zh-CN"/>
        </w:rPr>
        <w:t>供应商</w:t>
      </w:r>
      <w:r>
        <w:rPr>
          <w:rFonts w:hint="eastAsia" w:ascii="宋体" w:hAnsi="宋体" w:eastAsia="宋体" w:cs="宋体"/>
          <w:color w:val="000000"/>
          <w:kern w:val="0"/>
          <w:sz w:val="21"/>
          <w:szCs w:val="21"/>
        </w:rPr>
        <w:t>不能合理说明或者不能提供相应证明材料的，由磋商小组认定该</w:t>
      </w:r>
      <w:r>
        <w:rPr>
          <w:rFonts w:hint="eastAsia" w:ascii="宋体" w:hAnsi="宋体" w:cs="宋体"/>
          <w:color w:val="000000"/>
          <w:kern w:val="0"/>
          <w:sz w:val="21"/>
          <w:szCs w:val="21"/>
          <w:lang w:eastAsia="zh-CN"/>
        </w:rPr>
        <w:t>供应商</w:t>
      </w:r>
      <w:r>
        <w:rPr>
          <w:rFonts w:hint="eastAsia" w:ascii="宋体" w:hAnsi="宋体" w:eastAsia="宋体" w:cs="宋体"/>
          <w:color w:val="000000"/>
          <w:kern w:val="0"/>
          <w:sz w:val="21"/>
          <w:szCs w:val="21"/>
        </w:rPr>
        <w:t>以低于成本报价竞标，其响应文件作废标处理。</w:t>
      </w:r>
    </w:p>
    <w:p>
      <w:pPr>
        <w:pStyle w:val="6"/>
        <w:pageBreakBefore w:val="0"/>
        <w:kinsoku/>
        <w:wordWrap/>
        <w:overflowPunct/>
        <w:topLinePunct w:val="0"/>
        <w:bidi w:val="0"/>
        <w:spacing w:line="440" w:lineRule="exact"/>
        <w:ind w:right="0" w:firstLine="0" w:firstLineChars="0"/>
        <w:textAlignment w:val="auto"/>
        <w:rPr>
          <w:rFonts w:hint="eastAsia" w:ascii="宋体" w:hAnsi="宋体" w:eastAsia="宋体" w:cs="宋体"/>
          <w:color w:val="000000"/>
          <w:sz w:val="21"/>
          <w:szCs w:val="21"/>
        </w:rPr>
      </w:pPr>
      <w:bookmarkStart w:id="272" w:name="_Toc2349"/>
      <w:bookmarkStart w:id="273" w:name="_Toc13990"/>
      <w:bookmarkStart w:id="274" w:name="_Toc11829"/>
      <w:bookmarkStart w:id="275" w:name="_Toc9313"/>
      <w:bookmarkStart w:id="276" w:name="_Toc10665"/>
      <w:r>
        <w:rPr>
          <w:rFonts w:hint="eastAsia" w:ascii="宋体" w:hAnsi="宋体" w:eastAsia="宋体" w:cs="宋体"/>
          <w:color w:val="000000"/>
          <w:sz w:val="21"/>
          <w:szCs w:val="21"/>
        </w:rPr>
        <w:t>3.3 响应文件的澄清和补正</w:t>
      </w:r>
      <w:bookmarkEnd w:id="272"/>
      <w:bookmarkEnd w:id="273"/>
      <w:bookmarkEnd w:id="274"/>
      <w:bookmarkEnd w:id="275"/>
      <w:bookmarkEnd w:id="276"/>
    </w:p>
    <w:p>
      <w:pPr>
        <w:pageBreakBefore w:val="0"/>
        <w:kinsoku/>
        <w:wordWrap/>
        <w:overflowPunct/>
        <w:topLinePunct w:val="0"/>
        <w:autoSpaceDE w:val="0"/>
        <w:autoSpaceDN w:val="0"/>
        <w:bidi w:val="0"/>
        <w:spacing w:line="440" w:lineRule="exact"/>
        <w:ind w:right="0"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r>
        <w:rPr>
          <w:rFonts w:hint="eastAsia" w:ascii="宋体" w:hAnsi="宋体" w:eastAsia="宋体" w:cs="宋体"/>
          <w:color w:val="000000"/>
          <w:spacing w:val="-1"/>
          <w:kern w:val="0"/>
          <w:sz w:val="21"/>
          <w:szCs w:val="21"/>
        </w:rPr>
        <w:t>3</w:t>
      </w:r>
      <w:r>
        <w:rPr>
          <w:rFonts w:hint="eastAsia" w:ascii="宋体" w:hAnsi="宋体" w:eastAsia="宋体" w:cs="宋体"/>
          <w:color w:val="000000"/>
          <w:kern w:val="0"/>
          <w:sz w:val="21"/>
          <w:szCs w:val="21"/>
        </w:rPr>
        <w:t>.1 在评审过程中，</w:t>
      </w:r>
      <w:r>
        <w:rPr>
          <w:rFonts w:hint="eastAsia" w:ascii="宋体" w:hAnsi="宋体" w:eastAsia="宋体" w:cs="宋体"/>
          <w:color w:val="000000"/>
          <w:spacing w:val="1"/>
          <w:kern w:val="0"/>
          <w:sz w:val="21"/>
          <w:szCs w:val="21"/>
        </w:rPr>
        <w:t>磋商小组可</w:t>
      </w:r>
      <w:r>
        <w:rPr>
          <w:rFonts w:hint="eastAsia" w:ascii="宋体" w:hAnsi="宋体" w:eastAsia="宋体" w:cs="宋体"/>
          <w:color w:val="000000"/>
          <w:kern w:val="0"/>
          <w:sz w:val="21"/>
          <w:szCs w:val="21"/>
        </w:rPr>
        <w:t>以书面形</w:t>
      </w:r>
      <w:r>
        <w:rPr>
          <w:rFonts w:hint="eastAsia" w:ascii="宋体" w:hAnsi="宋体" w:eastAsia="宋体" w:cs="宋体"/>
          <w:color w:val="000000"/>
          <w:spacing w:val="1"/>
          <w:kern w:val="0"/>
          <w:sz w:val="21"/>
          <w:szCs w:val="21"/>
        </w:rPr>
        <w:t>式</w:t>
      </w:r>
      <w:r>
        <w:rPr>
          <w:rFonts w:hint="eastAsia" w:ascii="宋体" w:hAnsi="宋体" w:eastAsia="宋体" w:cs="宋体"/>
          <w:color w:val="000000"/>
          <w:kern w:val="0"/>
          <w:sz w:val="21"/>
          <w:szCs w:val="21"/>
        </w:rPr>
        <w:t>要求</w:t>
      </w:r>
      <w:r>
        <w:rPr>
          <w:rFonts w:hint="eastAsia" w:ascii="宋体" w:hAnsi="宋体" w:cs="宋体"/>
          <w:color w:val="000000"/>
          <w:kern w:val="0"/>
          <w:sz w:val="21"/>
          <w:szCs w:val="21"/>
          <w:lang w:eastAsia="zh-CN"/>
        </w:rPr>
        <w:t>供应商</w:t>
      </w:r>
      <w:r>
        <w:rPr>
          <w:rFonts w:hint="eastAsia" w:ascii="宋体" w:hAnsi="宋体" w:eastAsia="宋体" w:cs="宋体"/>
          <w:color w:val="000000"/>
          <w:kern w:val="0"/>
          <w:sz w:val="21"/>
          <w:szCs w:val="21"/>
        </w:rPr>
        <w:t>对于响应文件中含义不明确、同类问题表述不一致或者有明显文字和计算错误的内容对所提交</w:t>
      </w:r>
      <w:r>
        <w:rPr>
          <w:rFonts w:hint="eastAsia" w:ascii="宋体" w:hAnsi="宋体" w:eastAsia="宋体" w:cs="宋体"/>
          <w:color w:val="000000"/>
          <w:spacing w:val="1"/>
          <w:kern w:val="0"/>
          <w:sz w:val="21"/>
          <w:szCs w:val="21"/>
        </w:rPr>
        <w:t>响应文件</w:t>
      </w:r>
      <w:r>
        <w:rPr>
          <w:rFonts w:hint="eastAsia" w:ascii="宋体" w:hAnsi="宋体" w:eastAsia="宋体" w:cs="宋体"/>
          <w:color w:val="000000"/>
          <w:kern w:val="0"/>
          <w:sz w:val="21"/>
          <w:szCs w:val="21"/>
        </w:rPr>
        <w:t>中</w:t>
      </w:r>
      <w:r>
        <w:rPr>
          <w:rFonts w:hint="eastAsia" w:ascii="宋体" w:hAnsi="宋体" w:eastAsia="宋体" w:cs="宋体"/>
          <w:color w:val="000000"/>
          <w:spacing w:val="1"/>
          <w:kern w:val="0"/>
          <w:sz w:val="21"/>
          <w:szCs w:val="21"/>
        </w:rPr>
        <w:t>不明</w:t>
      </w:r>
      <w:r>
        <w:rPr>
          <w:rFonts w:hint="eastAsia" w:ascii="宋体" w:hAnsi="宋体" w:eastAsia="宋体" w:cs="宋体"/>
          <w:color w:val="000000"/>
          <w:kern w:val="0"/>
          <w:sz w:val="21"/>
          <w:szCs w:val="21"/>
        </w:rPr>
        <w:t>确的内容作出必要的澄清、说明或者补正。磋商小组不接受</w:t>
      </w:r>
      <w:r>
        <w:rPr>
          <w:rFonts w:hint="eastAsia" w:ascii="宋体" w:hAnsi="宋体" w:cs="宋体"/>
          <w:color w:val="000000"/>
          <w:kern w:val="0"/>
          <w:sz w:val="21"/>
          <w:szCs w:val="21"/>
          <w:lang w:eastAsia="zh-CN"/>
        </w:rPr>
        <w:t>供应商</w:t>
      </w:r>
      <w:r>
        <w:rPr>
          <w:rFonts w:hint="eastAsia" w:ascii="宋体" w:hAnsi="宋体" w:eastAsia="宋体" w:cs="宋体"/>
          <w:color w:val="000000"/>
          <w:kern w:val="0"/>
          <w:sz w:val="21"/>
          <w:szCs w:val="21"/>
        </w:rPr>
        <w:t>主动提出的澄清、说明或补正。</w:t>
      </w:r>
    </w:p>
    <w:p>
      <w:pPr>
        <w:pageBreakBefore w:val="0"/>
        <w:kinsoku/>
        <w:wordWrap/>
        <w:overflowPunct/>
        <w:topLinePunct w:val="0"/>
        <w:autoSpaceDE w:val="0"/>
        <w:autoSpaceDN w:val="0"/>
        <w:bidi w:val="0"/>
        <w:spacing w:line="440" w:lineRule="exact"/>
        <w:ind w:right="0"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color w:val="000000"/>
          <w:spacing w:val="1"/>
          <w:kern w:val="0"/>
          <w:sz w:val="21"/>
          <w:szCs w:val="21"/>
        </w:rPr>
        <w:t>3</w:t>
      </w:r>
      <w:r>
        <w:rPr>
          <w:rFonts w:hint="eastAsia" w:ascii="宋体" w:hAnsi="宋体" w:eastAsia="宋体" w:cs="宋体"/>
          <w:color w:val="000000"/>
          <w:kern w:val="0"/>
          <w:sz w:val="21"/>
          <w:szCs w:val="21"/>
        </w:rPr>
        <w:t xml:space="preserve">.3.2 </w:t>
      </w:r>
      <w:r>
        <w:rPr>
          <w:rFonts w:hint="eastAsia" w:ascii="宋体" w:hAnsi="宋体" w:cs="宋体"/>
          <w:color w:val="000000"/>
          <w:kern w:val="0"/>
          <w:sz w:val="21"/>
          <w:szCs w:val="21"/>
          <w:lang w:eastAsia="zh-CN"/>
        </w:rPr>
        <w:t>供应商</w:t>
      </w:r>
      <w:r>
        <w:rPr>
          <w:rFonts w:hint="eastAsia" w:ascii="宋体" w:hAnsi="宋体" w:eastAsia="宋体" w:cs="宋体"/>
          <w:color w:val="000000"/>
          <w:kern w:val="0"/>
          <w:sz w:val="21"/>
          <w:szCs w:val="21"/>
        </w:rPr>
        <w:t>的澄清、说明或者补正应当采用书面形式，并加盖公章，或者由法定代表人或其授权的代表签字。</w:t>
      </w:r>
      <w:r>
        <w:rPr>
          <w:rFonts w:hint="eastAsia" w:ascii="宋体" w:hAnsi="宋体" w:cs="宋体"/>
          <w:color w:val="000000"/>
          <w:kern w:val="0"/>
          <w:sz w:val="21"/>
          <w:szCs w:val="21"/>
          <w:lang w:eastAsia="zh-CN"/>
        </w:rPr>
        <w:t>供应商</w:t>
      </w:r>
      <w:r>
        <w:rPr>
          <w:rFonts w:hint="eastAsia" w:ascii="宋体" w:hAnsi="宋体" w:eastAsia="宋体" w:cs="宋体"/>
          <w:color w:val="000000"/>
          <w:kern w:val="0"/>
          <w:sz w:val="21"/>
          <w:szCs w:val="21"/>
        </w:rPr>
        <w:t>的澄清、说明或者补正不得超出响应文件的范围或者改变响应文件的实质性内容。</w:t>
      </w:r>
    </w:p>
    <w:p>
      <w:pPr>
        <w:pageBreakBefore w:val="0"/>
        <w:kinsoku/>
        <w:wordWrap/>
        <w:overflowPunct/>
        <w:topLinePunct w:val="0"/>
        <w:autoSpaceDE w:val="0"/>
        <w:autoSpaceDN w:val="0"/>
        <w:bidi w:val="0"/>
        <w:spacing w:line="440" w:lineRule="exact"/>
        <w:ind w:right="0"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color w:val="000000"/>
          <w:spacing w:val="1"/>
          <w:kern w:val="0"/>
          <w:sz w:val="21"/>
          <w:szCs w:val="21"/>
        </w:rPr>
        <w:t>3.</w:t>
      </w:r>
      <w:r>
        <w:rPr>
          <w:rFonts w:hint="eastAsia" w:ascii="宋体" w:hAnsi="宋体" w:eastAsia="宋体" w:cs="宋体"/>
          <w:color w:val="000000"/>
          <w:spacing w:val="-1"/>
          <w:kern w:val="0"/>
          <w:sz w:val="21"/>
          <w:szCs w:val="21"/>
        </w:rPr>
        <w:t>3</w:t>
      </w:r>
      <w:r>
        <w:rPr>
          <w:rFonts w:hint="eastAsia" w:ascii="宋体" w:hAnsi="宋体" w:eastAsia="宋体" w:cs="宋体"/>
          <w:color w:val="000000"/>
          <w:kern w:val="0"/>
          <w:sz w:val="21"/>
          <w:szCs w:val="21"/>
        </w:rPr>
        <w:t>.3 磋商小组对</w:t>
      </w:r>
      <w:r>
        <w:rPr>
          <w:rFonts w:hint="eastAsia" w:ascii="宋体" w:hAnsi="宋体" w:cs="宋体"/>
          <w:color w:val="000000"/>
          <w:kern w:val="0"/>
          <w:sz w:val="21"/>
          <w:szCs w:val="21"/>
          <w:lang w:eastAsia="zh-CN"/>
        </w:rPr>
        <w:t>供应商</w:t>
      </w:r>
      <w:r>
        <w:rPr>
          <w:rFonts w:hint="eastAsia" w:ascii="宋体" w:hAnsi="宋体" w:eastAsia="宋体" w:cs="宋体"/>
          <w:color w:val="000000"/>
          <w:kern w:val="0"/>
          <w:sz w:val="21"/>
          <w:szCs w:val="21"/>
        </w:rPr>
        <w:t>提交的</w:t>
      </w:r>
      <w:r>
        <w:rPr>
          <w:rFonts w:hint="eastAsia" w:ascii="宋体" w:hAnsi="宋体" w:eastAsia="宋体" w:cs="宋体"/>
          <w:color w:val="000000"/>
          <w:spacing w:val="1"/>
          <w:kern w:val="0"/>
          <w:sz w:val="21"/>
          <w:szCs w:val="21"/>
        </w:rPr>
        <w:t>澄</w:t>
      </w:r>
      <w:r>
        <w:rPr>
          <w:rFonts w:hint="eastAsia" w:ascii="宋体" w:hAnsi="宋体" w:eastAsia="宋体" w:cs="宋体"/>
          <w:color w:val="000000"/>
          <w:kern w:val="0"/>
          <w:sz w:val="21"/>
          <w:szCs w:val="21"/>
        </w:rPr>
        <w:t>清、说明</w:t>
      </w:r>
      <w:r>
        <w:rPr>
          <w:rFonts w:hint="eastAsia" w:ascii="宋体" w:hAnsi="宋体" w:eastAsia="宋体" w:cs="宋体"/>
          <w:color w:val="000000"/>
          <w:spacing w:val="1"/>
          <w:kern w:val="0"/>
          <w:sz w:val="21"/>
          <w:szCs w:val="21"/>
        </w:rPr>
        <w:t>或</w:t>
      </w:r>
      <w:r>
        <w:rPr>
          <w:rFonts w:hint="eastAsia" w:ascii="宋体" w:hAnsi="宋体" w:eastAsia="宋体" w:cs="宋体"/>
          <w:color w:val="000000"/>
          <w:kern w:val="0"/>
          <w:sz w:val="21"/>
          <w:szCs w:val="21"/>
        </w:rPr>
        <w:t>补正有疑</w:t>
      </w:r>
      <w:r>
        <w:rPr>
          <w:rFonts w:hint="eastAsia" w:ascii="宋体" w:hAnsi="宋体" w:eastAsia="宋体" w:cs="宋体"/>
          <w:color w:val="000000"/>
          <w:spacing w:val="1"/>
          <w:kern w:val="0"/>
          <w:sz w:val="21"/>
          <w:szCs w:val="21"/>
        </w:rPr>
        <w:t>问</w:t>
      </w:r>
      <w:r>
        <w:rPr>
          <w:rFonts w:hint="eastAsia" w:ascii="宋体" w:hAnsi="宋体" w:eastAsia="宋体" w:cs="宋体"/>
          <w:color w:val="000000"/>
          <w:kern w:val="0"/>
          <w:sz w:val="21"/>
          <w:szCs w:val="21"/>
        </w:rPr>
        <w:t>的，可以</w:t>
      </w:r>
      <w:r>
        <w:rPr>
          <w:rFonts w:hint="eastAsia" w:ascii="宋体" w:hAnsi="宋体" w:eastAsia="宋体" w:cs="宋体"/>
          <w:color w:val="000000"/>
          <w:spacing w:val="1"/>
          <w:kern w:val="0"/>
          <w:sz w:val="21"/>
          <w:szCs w:val="21"/>
        </w:rPr>
        <w:t>要</w:t>
      </w:r>
      <w:r>
        <w:rPr>
          <w:rFonts w:hint="eastAsia" w:ascii="宋体" w:hAnsi="宋体" w:eastAsia="宋体" w:cs="宋体"/>
          <w:color w:val="000000"/>
          <w:kern w:val="0"/>
          <w:sz w:val="21"/>
          <w:szCs w:val="21"/>
        </w:rPr>
        <w:t>求</w:t>
      </w:r>
      <w:r>
        <w:rPr>
          <w:rFonts w:hint="eastAsia" w:ascii="宋体" w:hAnsi="宋体" w:cs="宋体"/>
          <w:color w:val="000000"/>
          <w:kern w:val="0"/>
          <w:sz w:val="21"/>
          <w:szCs w:val="21"/>
          <w:lang w:eastAsia="zh-CN"/>
        </w:rPr>
        <w:t>供应商</w:t>
      </w:r>
      <w:r>
        <w:rPr>
          <w:rFonts w:hint="eastAsia" w:ascii="宋体" w:hAnsi="宋体" w:eastAsia="宋体" w:cs="宋体"/>
          <w:color w:val="000000"/>
          <w:spacing w:val="1"/>
          <w:kern w:val="0"/>
          <w:sz w:val="21"/>
          <w:szCs w:val="21"/>
        </w:rPr>
        <w:t>进一</w:t>
      </w:r>
      <w:r>
        <w:rPr>
          <w:rFonts w:hint="eastAsia" w:ascii="宋体" w:hAnsi="宋体" w:eastAsia="宋体" w:cs="宋体"/>
          <w:color w:val="000000"/>
          <w:kern w:val="0"/>
          <w:sz w:val="21"/>
          <w:szCs w:val="21"/>
        </w:rPr>
        <w:t>步澄清、说明或补正，直至满足磋商小组的要求。</w:t>
      </w:r>
    </w:p>
    <w:p>
      <w:pPr>
        <w:pStyle w:val="6"/>
        <w:pageBreakBefore w:val="0"/>
        <w:kinsoku/>
        <w:wordWrap/>
        <w:overflowPunct/>
        <w:topLinePunct w:val="0"/>
        <w:bidi w:val="0"/>
        <w:spacing w:line="440" w:lineRule="exact"/>
        <w:ind w:right="0" w:firstLine="0" w:firstLineChars="0"/>
        <w:textAlignment w:val="auto"/>
        <w:rPr>
          <w:rFonts w:hint="eastAsia" w:ascii="宋体" w:hAnsi="宋体" w:eastAsia="宋体" w:cs="宋体"/>
          <w:color w:val="000000"/>
          <w:sz w:val="21"/>
          <w:szCs w:val="21"/>
        </w:rPr>
      </w:pPr>
      <w:bookmarkStart w:id="277" w:name="_Toc1357"/>
      <w:bookmarkStart w:id="278" w:name="_Toc7176"/>
      <w:bookmarkStart w:id="279" w:name="_Toc28498"/>
      <w:bookmarkStart w:id="280" w:name="_Toc1691"/>
      <w:bookmarkStart w:id="281" w:name="_Toc10630"/>
      <w:r>
        <w:rPr>
          <w:rFonts w:hint="eastAsia" w:ascii="宋体" w:hAnsi="宋体" w:eastAsia="宋体" w:cs="宋体"/>
          <w:color w:val="000000"/>
          <w:sz w:val="21"/>
          <w:szCs w:val="21"/>
        </w:rPr>
        <w:t>3.</w:t>
      </w:r>
      <w:r>
        <w:rPr>
          <w:rFonts w:hint="eastAsia" w:ascii="宋体" w:hAnsi="宋体" w:eastAsia="宋体" w:cs="宋体"/>
          <w:sz w:val="21"/>
          <w:szCs w:val="21"/>
        </w:rPr>
        <w:t xml:space="preserve">4 </w:t>
      </w:r>
      <w:r>
        <w:rPr>
          <w:rFonts w:hint="eastAsia" w:ascii="宋体" w:hAnsi="宋体" w:eastAsia="宋体" w:cs="宋体"/>
          <w:color w:val="000000"/>
          <w:sz w:val="21"/>
          <w:szCs w:val="21"/>
        </w:rPr>
        <w:t>评审结果</w:t>
      </w:r>
      <w:bookmarkEnd w:id="277"/>
      <w:bookmarkEnd w:id="278"/>
      <w:bookmarkEnd w:id="279"/>
      <w:bookmarkEnd w:id="280"/>
      <w:bookmarkEnd w:id="281"/>
    </w:p>
    <w:p>
      <w:pPr>
        <w:pageBreakBefore w:val="0"/>
        <w:kinsoku/>
        <w:wordWrap/>
        <w:overflowPunct/>
        <w:topLinePunct w:val="0"/>
        <w:autoSpaceDE w:val="0"/>
        <w:autoSpaceDN w:val="0"/>
        <w:bidi w:val="0"/>
        <w:spacing w:line="440" w:lineRule="exact"/>
        <w:ind w:right="0"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r>
        <w:rPr>
          <w:rFonts w:hint="eastAsia" w:ascii="宋体" w:hAnsi="宋体" w:eastAsia="宋体" w:cs="宋体"/>
          <w:color w:val="000000"/>
          <w:spacing w:val="-1"/>
          <w:kern w:val="0"/>
          <w:sz w:val="21"/>
          <w:szCs w:val="21"/>
        </w:rPr>
        <w:t>4</w:t>
      </w:r>
      <w:r>
        <w:rPr>
          <w:rFonts w:hint="eastAsia" w:ascii="宋体" w:hAnsi="宋体" w:eastAsia="宋体" w:cs="宋体"/>
          <w:color w:val="000000"/>
          <w:kern w:val="0"/>
          <w:sz w:val="21"/>
          <w:szCs w:val="21"/>
        </w:rPr>
        <w:t>.1 除第二章“</w:t>
      </w:r>
      <w:r>
        <w:rPr>
          <w:rFonts w:hint="eastAsia" w:ascii="宋体" w:hAnsi="宋体" w:cs="宋体"/>
          <w:color w:val="000000"/>
          <w:kern w:val="0"/>
          <w:sz w:val="21"/>
          <w:szCs w:val="21"/>
          <w:lang w:eastAsia="zh-CN"/>
        </w:rPr>
        <w:t>供应商</w:t>
      </w:r>
      <w:r>
        <w:rPr>
          <w:rFonts w:hint="eastAsia" w:ascii="宋体" w:hAnsi="宋体" w:eastAsia="宋体" w:cs="宋体"/>
          <w:color w:val="000000"/>
          <w:kern w:val="0"/>
          <w:sz w:val="21"/>
          <w:szCs w:val="21"/>
        </w:rPr>
        <w:t>须知”前</w:t>
      </w:r>
      <w:r>
        <w:rPr>
          <w:rFonts w:hint="eastAsia" w:ascii="宋体" w:hAnsi="宋体" w:eastAsia="宋体" w:cs="宋体"/>
          <w:color w:val="000000"/>
          <w:spacing w:val="1"/>
          <w:kern w:val="0"/>
          <w:sz w:val="21"/>
          <w:szCs w:val="21"/>
        </w:rPr>
        <w:t>附</w:t>
      </w:r>
      <w:r>
        <w:rPr>
          <w:rFonts w:hint="eastAsia" w:ascii="宋体" w:hAnsi="宋体" w:eastAsia="宋体" w:cs="宋体"/>
          <w:color w:val="000000"/>
          <w:kern w:val="0"/>
          <w:sz w:val="21"/>
          <w:szCs w:val="21"/>
        </w:rPr>
        <w:t>表授权直</w:t>
      </w:r>
      <w:r>
        <w:rPr>
          <w:rFonts w:hint="eastAsia" w:ascii="宋体" w:hAnsi="宋体" w:eastAsia="宋体" w:cs="宋体"/>
          <w:color w:val="000000"/>
          <w:spacing w:val="1"/>
          <w:kern w:val="0"/>
          <w:sz w:val="21"/>
          <w:szCs w:val="21"/>
        </w:rPr>
        <w:t>接</w:t>
      </w:r>
      <w:r>
        <w:rPr>
          <w:rFonts w:hint="eastAsia" w:ascii="宋体" w:hAnsi="宋体" w:eastAsia="宋体" w:cs="宋体"/>
          <w:color w:val="000000"/>
          <w:kern w:val="0"/>
          <w:sz w:val="21"/>
          <w:szCs w:val="21"/>
        </w:rPr>
        <w:t>确定</w:t>
      </w:r>
      <w:r>
        <w:rPr>
          <w:rFonts w:hint="eastAsia" w:ascii="宋体" w:hAnsi="宋体" w:eastAsia="宋体" w:cs="宋体"/>
          <w:color w:val="000000"/>
          <w:kern w:val="0"/>
          <w:sz w:val="21"/>
          <w:szCs w:val="21"/>
          <w:lang w:eastAsia="zh-CN"/>
        </w:rPr>
        <w:t>成交人</w:t>
      </w:r>
      <w:r>
        <w:rPr>
          <w:rFonts w:hint="eastAsia" w:ascii="宋体" w:hAnsi="宋体" w:eastAsia="宋体" w:cs="宋体"/>
          <w:color w:val="000000"/>
          <w:kern w:val="0"/>
          <w:sz w:val="21"/>
          <w:szCs w:val="21"/>
        </w:rPr>
        <w:t>外，磋商小组按照</w:t>
      </w:r>
      <w:r>
        <w:rPr>
          <w:rFonts w:hint="eastAsia" w:ascii="宋体" w:hAnsi="宋体" w:eastAsia="宋体" w:cs="宋体"/>
          <w:color w:val="000000"/>
          <w:spacing w:val="1"/>
          <w:kern w:val="0"/>
          <w:sz w:val="21"/>
          <w:szCs w:val="21"/>
        </w:rPr>
        <w:t>得分</w:t>
      </w:r>
      <w:r>
        <w:rPr>
          <w:rFonts w:hint="eastAsia" w:ascii="宋体" w:hAnsi="宋体" w:eastAsia="宋体" w:cs="宋体"/>
          <w:color w:val="000000"/>
          <w:kern w:val="0"/>
          <w:sz w:val="21"/>
          <w:szCs w:val="21"/>
        </w:rPr>
        <w:t>由高到低的顺序推荐中标候选人。</w:t>
      </w:r>
    </w:p>
    <w:p>
      <w:pPr>
        <w:autoSpaceDE w:val="0"/>
        <w:autoSpaceDN w:val="0"/>
        <w:ind w:firstLine="424" w:firstLineChars="200"/>
        <w:rPr>
          <w:rFonts w:hint="eastAsia" w:ascii="宋体" w:hAnsi="宋体" w:eastAsia="宋体" w:cs="宋体"/>
          <w:color w:val="FF0000"/>
          <w:sz w:val="21"/>
          <w:szCs w:val="21"/>
          <w:highlight w:val="none"/>
        </w:rPr>
      </w:pPr>
      <w:r>
        <w:rPr>
          <w:rFonts w:hint="eastAsia" w:ascii="宋体" w:hAnsi="宋体" w:eastAsia="宋体" w:cs="宋体"/>
          <w:color w:val="000000"/>
          <w:spacing w:val="1"/>
          <w:kern w:val="0"/>
          <w:szCs w:val="24"/>
        </w:rPr>
        <w:t>3</w:t>
      </w:r>
      <w:r>
        <w:rPr>
          <w:rFonts w:hint="eastAsia" w:ascii="宋体" w:hAnsi="宋体" w:eastAsia="宋体" w:cs="宋体"/>
          <w:color w:val="000000"/>
          <w:kern w:val="0"/>
          <w:szCs w:val="24"/>
        </w:rPr>
        <w:t>.4.2 磋商小组完成评审后，应当向</w:t>
      </w:r>
      <w:r>
        <w:rPr>
          <w:rFonts w:hint="eastAsia" w:ascii="宋体" w:hAnsi="宋体" w:cs="宋体"/>
          <w:color w:val="000000"/>
          <w:kern w:val="0"/>
          <w:szCs w:val="24"/>
          <w:lang w:eastAsia="zh-CN"/>
        </w:rPr>
        <w:t>采购人</w:t>
      </w:r>
      <w:r>
        <w:rPr>
          <w:rFonts w:hint="eastAsia" w:ascii="宋体" w:hAnsi="宋体" w:eastAsia="宋体" w:cs="宋体"/>
          <w:color w:val="000000"/>
          <w:kern w:val="0"/>
          <w:szCs w:val="24"/>
        </w:rPr>
        <w:t>提交书面评审报告。</w:t>
      </w:r>
    </w:p>
    <w:p>
      <w:pPr>
        <w:pageBreakBefore w:val="0"/>
        <w:kinsoku/>
        <w:wordWrap/>
        <w:overflowPunct/>
        <w:topLinePunct w:val="0"/>
        <w:bidi w:val="0"/>
        <w:spacing w:line="440" w:lineRule="exact"/>
        <w:ind w:right="0"/>
        <w:textAlignment w:val="auto"/>
        <w:rPr>
          <w:rFonts w:hint="eastAsia" w:ascii="宋体" w:hAnsi="宋体" w:eastAsia="宋体" w:cs="宋体"/>
          <w:color w:val="auto"/>
          <w:szCs w:val="21"/>
          <w:highlight w:val="none"/>
        </w:rPr>
      </w:pPr>
    </w:p>
    <w:p>
      <w:pPr>
        <w:pStyle w:val="3"/>
        <w:jc w:val="center"/>
        <w:rPr>
          <w:rFonts w:hint="eastAsia" w:ascii="宋体" w:hAnsi="宋体" w:eastAsia="宋体" w:cs="宋体"/>
          <w:color w:val="auto"/>
          <w:szCs w:val="32"/>
          <w:highlight w:val="none"/>
        </w:rPr>
        <w:sectPr>
          <w:footerReference r:id="rId8" w:type="default"/>
          <w:pgSz w:w="11906" w:h="16838"/>
          <w:pgMar w:top="1418" w:right="1417" w:bottom="1418" w:left="1417" w:header="851" w:footer="992" w:gutter="0"/>
          <w:pgNumType w:fmt="decimal"/>
          <w:cols w:space="720" w:num="1"/>
          <w:docGrid w:type="lines" w:linePitch="312" w:charSpace="0"/>
        </w:sectPr>
      </w:pPr>
      <w:bookmarkStart w:id="282" w:name="_Toc24606"/>
      <w:bookmarkStart w:id="283" w:name="_Toc12576"/>
      <w:bookmarkStart w:id="284" w:name="_Toc319585330"/>
      <w:bookmarkStart w:id="285" w:name="_Toc403"/>
      <w:bookmarkStart w:id="286" w:name="_Toc5152"/>
    </w:p>
    <w:p>
      <w:pPr>
        <w:pStyle w:val="3"/>
        <w:jc w:val="center"/>
        <w:rPr>
          <w:rFonts w:hint="eastAsia" w:ascii="宋体" w:hAnsi="宋体" w:eastAsia="宋体" w:cs="宋体"/>
          <w:color w:val="auto"/>
          <w:szCs w:val="32"/>
          <w:highlight w:val="none"/>
        </w:rPr>
      </w:pPr>
      <w:bookmarkStart w:id="287" w:name="_Toc28243"/>
      <w:r>
        <w:rPr>
          <w:rFonts w:hint="eastAsia" w:ascii="宋体" w:hAnsi="宋体" w:eastAsia="宋体" w:cs="宋体"/>
          <w:color w:val="auto"/>
          <w:szCs w:val="32"/>
          <w:highlight w:val="none"/>
        </w:rPr>
        <w:t>第四章 合同条款及格式</w:t>
      </w:r>
      <w:bookmarkEnd w:id="282"/>
      <w:bookmarkEnd w:id="283"/>
      <w:bookmarkEnd w:id="284"/>
      <w:bookmarkEnd w:id="285"/>
      <w:bookmarkEnd w:id="286"/>
      <w:bookmarkEnd w:id="287"/>
    </w:p>
    <w:p>
      <w:pPr>
        <w:jc w:val="center"/>
        <w:rPr>
          <w:rFonts w:hint="eastAsia" w:ascii="宋体" w:hAnsi="宋体" w:eastAsia="宋体" w:cs="宋体"/>
          <w:bCs/>
          <w:color w:val="auto"/>
          <w:sz w:val="32"/>
          <w:szCs w:val="32"/>
          <w:highlight w:val="none"/>
        </w:rPr>
      </w:pPr>
      <w:bookmarkStart w:id="288" w:name="_Toc234226187"/>
    </w:p>
    <w:p>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rPr>
          <w:rFonts w:hint="eastAsia" w:ascii="宋体" w:hAnsi="宋体" w:eastAsia="宋体" w:cs="宋体"/>
          <w:b/>
          <w:color w:val="000000"/>
          <w:szCs w:val="24"/>
          <w:highlight w:val="none"/>
        </w:rPr>
      </w:pPr>
      <w:r>
        <w:rPr>
          <w:rFonts w:hint="eastAsia" w:ascii="宋体" w:hAnsi="宋体" w:eastAsia="宋体" w:cs="宋体"/>
          <w:bCs/>
          <w:color w:val="000000"/>
          <w:szCs w:val="24"/>
          <w:highlight w:val="none"/>
        </w:rPr>
        <w:t>注：以下“合同格式及合同主要条款”为合同签订时的基本内容，未尽事宜待</w:t>
      </w:r>
      <w:r>
        <w:rPr>
          <w:rFonts w:hint="eastAsia" w:ascii="宋体" w:hAnsi="宋体" w:cs="宋体"/>
          <w:bCs/>
          <w:color w:val="000000"/>
          <w:szCs w:val="24"/>
          <w:highlight w:val="none"/>
          <w:lang w:eastAsia="zh-CN"/>
        </w:rPr>
        <w:t>供应商</w:t>
      </w:r>
      <w:r>
        <w:rPr>
          <w:rFonts w:hint="eastAsia" w:ascii="宋体" w:hAnsi="宋体" w:eastAsia="宋体" w:cs="宋体"/>
          <w:bCs/>
          <w:color w:val="000000"/>
          <w:szCs w:val="24"/>
          <w:highlight w:val="none"/>
        </w:rPr>
        <w:t>中标后签订合同时与</w:t>
      </w:r>
      <w:r>
        <w:rPr>
          <w:rFonts w:hint="eastAsia" w:ascii="宋体" w:hAnsi="宋体" w:cs="宋体"/>
          <w:bCs/>
          <w:color w:val="000000"/>
          <w:szCs w:val="24"/>
          <w:highlight w:val="none"/>
          <w:lang w:eastAsia="zh-CN"/>
        </w:rPr>
        <w:t>采购人</w:t>
      </w:r>
      <w:r>
        <w:rPr>
          <w:rFonts w:hint="eastAsia" w:ascii="宋体" w:hAnsi="宋体" w:eastAsia="宋体" w:cs="宋体"/>
          <w:bCs/>
          <w:color w:val="000000"/>
          <w:szCs w:val="24"/>
          <w:highlight w:val="none"/>
        </w:rPr>
        <w:t>协商确定。最终文本是以</w:t>
      </w:r>
      <w:r>
        <w:rPr>
          <w:rFonts w:hint="eastAsia" w:ascii="宋体" w:hAnsi="宋体" w:cs="宋体"/>
          <w:bCs/>
          <w:color w:val="000000"/>
          <w:szCs w:val="24"/>
          <w:highlight w:val="none"/>
          <w:lang w:eastAsia="zh-CN"/>
        </w:rPr>
        <w:t>采购人</w:t>
      </w:r>
      <w:r>
        <w:rPr>
          <w:rFonts w:hint="eastAsia" w:ascii="宋体" w:hAnsi="宋体" w:eastAsia="宋体" w:cs="宋体"/>
          <w:bCs/>
          <w:color w:val="000000"/>
          <w:szCs w:val="24"/>
          <w:highlight w:val="none"/>
        </w:rPr>
        <w:t>竞争性磋商文件和</w:t>
      </w:r>
      <w:r>
        <w:rPr>
          <w:rFonts w:hint="eastAsia" w:ascii="宋体" w:hAnsi="宋体" w:eastAsia="宋体" w:cs="宋体"/>
          <w:bCs/>
          <w:color w:val="000000"/>
          <w:szCs w:val="24"/>
          <w:highlight w:val="none"/>
          <w:lang w:eastAsia="zh-CN"/>
        </w:rPr>
        <w:t>成交人</w:t>
      </w:r>
      <w:r>
        <w:rPr>
          <w:rFonts w:hint="eastAsia" w:ascii="宋体" w:hAnsi="宋体" w:eastAsia="宋体" w:cs="宋体"/>
          <w:bCs/>
          <w:color w:val="000000"/>
          <w:szCs w:val="24"/>
          <w:highlight w:val="none"/>
        </w:rPr>
        <w:t>响应文件（包括评审时质询文件）相关内容为基础，经双方谈判后形成的合同文本。</w:t>
      </w:r>
    </w:p>
    <w:p>
      <w:pPr>
        <w:keepNext w:val="0"/>
        <w:keepLines w:val="0"/>
        <w:pageBreakBefore w:val="0"/>
        <w:widowControl w:val="0"/>
        <w:kinsoku/>
        <w:wordWrap/>
        <w:overflowPunct/>
        <w:topLinePunct w:val="0"/>
        <w:autoSpaceDE/>
        <w:autoSpaceDN/>
        <w:bidi w:val="0"/>
        <w:adjustRightInd/>
        <w:snapToGrid/>
        <w:spacing w:line="440" w:lineRule="exact"/>
        <w:ind w:left="0" w:leftChars="0"/>
        <w:rPr>
          <w:rFonts w:hint="eastAsia" w:ascii="宋体" w:hAnsi="宋体" w:eastAsia="宋体" w:cs="宋体"/>
          <w:b/>
          <w:bCs/>
          <w:sz w:val="28"/>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411" w:firstLineChars="196"/>
        <w:jc w:val="center"/>
        <w:rPr>
          <w:rFonts w:hint="eastAsia" w:ascii="宋体" w:hAnsi="宋体" w:eastAsia="宋体" w:cs="宋体"/>
          <w:color w:val="000000"/>
          <w:kern w:val="0"/>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411" w:firstLineChars="196"/>
        <w:jc w:val="center"/>
        <w:rPr>
          <w:rFonts w:hint="eastAsia" w:ascii="宋体" w:hAnsi="宋体" w:eastAsia="宋体" w:cs="宋体"/>
          <w:color w:val="000000"/>
          <w:kern w:val="0"/>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left="0" w:leftChars="0"/>
        <w:rPr>
          <w:rFonts w:hint="eastAsia" w:ascii="宋体" w:hAnsi="宋体" w:eastAsia="宋体" w:cs="宋体"/>
          <w:color w:val="000000"/>
          <w:highlight w:val="none"/>
        </w:rPr>
        <w:sectPr>
          <w:headerReference r:id="rId9" w:type="default"/>
          <w:pgSz w:w="11906" w:h="16838"/>
          <w:pgMar w:top="1418" w:right="1417" w:bottom="1418" w:left="1417" w:header="851" w:footer="992" w:gutter="0"/>
          <w:pgNumType w:fmt="decimal"/>
          <w:cols w:space="720" w:num="1"/>
          <w:docGrid w:type="lines" w:linePitch="312" w:charSpace="0"/>
        </w:sectPr>
      </w:pPr>
    </w:p>
    <w:p>
      <w:pPr>
        <w:rPr>
          <w:rFonts w:hint="eastAsia" w:ascii="宋体" w:hAnsi="宋体" w:eastAsia="宋体" w:cs="宋体"/>
          <w:b/>
          <w:bCs/>
          <w:spacing w:val="0"/>
          <w:w w:val="100"/>
          <w:kern w:val="0"/>
          <w:sz w:val="28"/>
        </w:rPr>
      </w:pPr>
      <w:bookmarkStart w:id="289" w:name="_Toc22018"/>
      <w:r>
        <w:rPr>
          <w:rFonts w:hint="eastAsia" w:ascii="宋体" w:hAnsi="宋体" w:eastAsia="宋体" w:cs="宋体"/>
          <w:b/>
          <w:bCs/>
          <w:spacing w:val="0"/>
          <w:w w:val="100"/>
          <w:kern w:val="0"/>
          <w:sz w:val="28"/>
        </w:rPr>
        <w:t>合同编号：</w:t>
      </w:r>
    </w:p>
    <w:p>
      <w:pPr>
        <w:rPr>
          <w:rFonts w:hint="eastAsia" w:ascii="宋体" w:hAnsi="宋体" w:eastAsia="宋体" w:cs="宋体"/>
          <w:spacing w:val="0"/>
          <w:w w:val="100"/>
          <w:kern w:val="0"/>
        </w:rPr>
      </w:pPr>
    </w:p>
    <w:p>
      <w:pPr>
        <w:rPr>
          <w:rFonts w:hint="eastAsia" w:ascii="宋体" w:hAnsi="宋体" w:eastAsia="宋体" w:cs="宋体"/>
          <w:spacing w:val="0"/>
          <w:w w:val="100"/>
          <w:kern w:val="0"/>
        </w:rPr>
      </w:pPr>
    </w:p>
    <w:p>
      <w:pPr>
        <w:rPr>
          <w:rFonts w:hint="eastAsia" w:ascii="宋体" w:hAnsi="宋体" w:eastAsia="宋体" w:cs="宋体"/>
          <w:spacing w:val="0"/>
          <w:w w:val="100"/>
          <w:kern w:val="0"/>
        </w:rPr>
      </w:pPr>
    </w:p>
    <w:p>
      <w:pPr>
        <w:pStyle w:val="4"/>
        <w:rPr>
          <w:rFonts w:hint="eastAsia" w:ascii="宋体" w:hAnsi="宋体" w:eastAsia="宋体" w:cs="宋体"/>
          <w:spacing w:val="0"/>
          <w:w w:val="100"/>
          <w:kern w:val="0"/>
        </w:rPr>
      </w:pPr>
    </w:p>
    <w:p>
      <w:pPr>
        <w:rPr>
          <w:rFonts w:hint="eastAsia" w:ascii="宋体" w:hAnsi="宋体" w:eastAsia="宋体" w:cs="宋体"/>
          <w:spacing w:val="0"/>
          <w:w w:val="100"/>
          <w:kern w:val="0"/>
        </w:rPr>
      </w:pPr>
    </w:p>
    <w:p>
      <w:pPr>
        <w:pStyle w:val="4"/>
        <w:rPr>
          <w:rFonts w:hint="eastAsia"/>
        </w:rPr>
      </w:pPr>
    </w:p>
    <w:p>
      <w:pPr>
        <w:rPr>
          <w:rFonts w:hint="eastAsia" w:ascii="宋体" w:hAnsi="宋体" w:eastAsia="宋体" w:cs="宋体"/>
          <w:spacing w:val="0"/>
          <w:w w:val="100"/>
          <w:kern w:val="0"/>
        </w:rPr>
      </w:pPr>
    </w:p>
    <w:p>
      <w:pPr>
        <w:rPr>
          <w:rFonts w:hint="eastAsia" w:ascii="宋体" w:hAnsi="宋体" w:eastAsia="宋体" w:cs="宋体"/>
          <w:spacing w:val="0"/>
          <w:w w:val="100"/>
          <w:kern w:val="0"/>
        </w:rPr>
      </w:pPr>
    </w:p>
    <w:p>
      <w:pPr>
        <w:jc w:val="center"/>
        <w:rPr>
          <w:rFonts w:hint="eastAsia" w:ascii="宋体" w:hAnsi="宋体" w:eastAsia="宋体" w:cs="宋体"/>
          <w:b/>
          <w:bCs/>
          <w:spacing w:val="0"/>
          <w:w w:val="100"/>
          <w:kern w:val="0"/>
          <w:sz w:val="52"/>
        </w:rPr>
      </w:pPr>
      <w:r>
        <w:rPr>
          <w:rFonts w:hint="eastAsia" w:ascii="宋体" w:hAnsi="宋体" w:eastAsia="宋体" w:cs="宋体"/>
          <w:b/>
          <w:bCs/>
          <w:spacing w:val="0"/>
          <w:w w:val="100"/>
          <w:kern w:val="0"/>
          <w:sz w:val="52"/>
        </w:rPr>
        <w:t>技术服务合同</w:t>
      </w:r>
    </w:p>
    <w:p>
      <w:pPr>
        <w:spacing w:line="360" w:lineRule="auto"/>
        <w:rPr>
          <w:rFonts w:hint="eastAsia" w:ascii="宋体" w:hAnsi="宋体" w:eastAsia="宋体" w:cs="宋体"/>
          <w:spacing w:val="0"/>
          <w:w w:val="100"/>
          <w:kern w:val="0"/>
        </w:rPr>
      </w:pPr>
    </w:p>
    <w:p>
      <w:pPr>
        <w:spacing w:line="360" w:lineRule="auto"/>
        <w:rPr>
          <w:rFonts w:hint="eastAsia" w:ascii="宋体" w:hAnsi="宋体" w:eastAsia="宋体" w:cs="宋体"/>
          <w:spacing w:val="0"/>
          <w:w w:val="100"/>
          <w:kern w:val="0"/>
        </w:rPr>
      </w:pPr>
    </w:p>
    <w:p>
      <w:pPr>
        <w:spacing w:line="360" w:lineRule="auto"/>
        <w:rPr>
          <w:rFonts w:hint="eastAsia" w:ascii="宋体" w:hAnsi="宋体" w:eastAsia="宋体" w:cs="宋体"/>
          <w:spacing w:val="0"/>
          <w:w w:val="100"/>
          <w:kern w:val="0"/>
        </w:rPr>
      </w:pPr>
    </w:p>
    <w:p>
      <w:pPr>
        <w:spacing w:line="360" w:lineRule="auto"/>
        <w:rPr>
          <w:rFonts w:hint="eastAsia" w:ascii="宋体" w:hAnsi="宋体" w:eastAsia="宋体" w:cs="宋体"/>
          <w:spacing w:val="0"/>
          <w:w w:val="100"/>
          <w:kern w:val="0"/>
        </w:rPr>
      </w:pPr>
    </w:p>
    <w:p>
      <w:pPr>
        <w:spacing w:line="360" w:lineRule="auto"/>
        <w:rPr>
          <w:rFonts w:hint="eastAsia" w:ascii="宋体" w:hAnsi="宋体" w:eastAsia="宋体" w:cs="宋体"/>
          <w:spacing w:val="0"/>
          <w:w w:val="100"/>
          <w:kern w:val="0"/>
        </w:rPr>
      </w:pPr>
    </w:p>
    <w:p>
      <w:pPr>
        <w:pStyle w:val="4"/>
        <w:rPr>
          <w:rFonts w:hint="eastAsia"/>
        </w:rPr>
      </w:pPr>
    </w:p>
    <w:p>
      <w:pPr>
        <w:spacing w:line="360" w:lineRule="auto"/>
        <w:rPr>
          <w:rFonts w:hint="eastAsia" w:ascii="宋体" w:hAnsi="宋体" w:eastAsia="宋体" w:cs="宋体"/>
          <w:spacing w:val="0"/>
          <w:w w:val="100"/>
          <w:kern w:val="0"/>
        </w:rPr>
      </w:pPr>
    </w:p>
    <w:p>
      <w:pPr>
        <w:spacing w:line="360" w:lineRule="auto"/>
        <w:rPr>
          <w:rFonts w:hint="eastAsia" w:ascii="宋体" w:hAnsi="宋体" w:eastAsia="宋体" w:cs="宋体"/>
          <w:spacing w:val="0"/>
          <w:w w:val="100"/>
          <w:kern w:val="0"/>
        </w:rPr>
      </w:pPr>
    </w:p>
    <w:p>
      <w:pPr>
        <w:ind w:left="2227" w:leftChars="200" w:hanging="1807" w:hangingChars="500"/>
        <w:rPr>
          <w:rFonts w:hint="eastAsia" w:ascii="宋体" w:hAnsi="宋体" w:eastAsia="宋体" w:cs="宋体"/>
          <w:spacing w:val="0"/>
          <w:w w:val="100"/>
          <w:kern w:val="0"/>
          <w:sz w:val="36"/>
          <w:szCs w:val="36"/>
          <w:u w:val="single"/>
        </w:rPr>
      </w:pPr>
      <w:r>
        <w:rPr>
          <w:rFonts w:hint="eastAsia" w:ascii="宋体" w:hAnsi="宋体" w:eastAsia="宋体" w:cs="宋体"/>
          <w:b/>
          <w:bCs/>
          <w:spacing w:val="0"/>
          <w:w w:val="100"/>
          <w:kern w:val="0"/>
          <w:sz w:val="36"/>
          <w:szCs w:val="36"/>
        </w:rPr>
        <w:t>项目名称</w:t>
      </w:r>
      <w:r>
        <w:rPr>
          <w:rFonts w:hint="eastAsia" w:ascii="宋体" w:hAnsi="宋体" w:eastAsia="宋体" w:cs="宋体"/>
          <w:spacing w:val="0"/>
          <w:w w:val="100"/>
          <w:kern w:val="0"/>
          <w:sz w:val="36"/>
          <w:szCs w:val="36"/>
        </w:rPr>
        <w:t>：</w:t>
      </w:r>
      <w:r>
        <w:rPr>
          <w:rFonts w:hint="eastAsia" w:ascii="宋体" w:hAnsi="宋体" w:eastAsia="宋体" w:cs="宋体"/>
          <w:spacing w:val="0"/>
          <w:w w:val="100"/>
          <w:kern w:val="0"/>
          <w:sz w:val="28"/>
          <w:szCs w:val="28"/>
          <w:u w:val="single"/>
        </w:rPr>
        <w:t xml:space="preserve">                                              </w:t>
      </w:r>
    </w:p>
    <w:p>
      <w:pPr>
        <w:ind w:firstLine="420"/>
        <w:rPr>
          <w:rFonts w:hint="eastAsia" w:ascii="宋体" w:hAnsi="宋体" w:eastAsia="宋体" w:cs="宋体"/>
          <w:spacing w:val="0"/>
          <w:w w:val="100"/>
          <w:kern w:val="0"/>
          <w:sz w:val="36"/>
          <w:szCs w:val="36"/>
          <w:u w:val="single"/>
        </w:rPr>
      </w:pPr>
      <w:r>
        <w:rPr>
          <w:rFonts w:hint="eastAsia" w:ascii="宋体" w:hAnsi="宋体" w:eastAsia="宋体" w:cs="宋体"/>
          <w:b/>
          <w:bCs/>
          <w:spacing w:val="0"/>
          <w:w w:val="100"/>
          <w:kern w:val="0"/>
          <w:sz w:val="36"/>
          <w:szCs w:val="36"/>
        </w:rPr>
        <w:t>委托方（甲方）</w:t>
      </w:r>
      <w:r>
        <w:rPr>
          <w:rFonts w:hint="eastAsia" w:ascii="宋体" w:hAnsi="宋体" w:eastAsia="宋体" w:cs="宋体"/>
          <w:spacing w:val="0"/>
          <w:w w:val="100"/>
          <w:kern w:val="0"/>
          <w:sz w:val="36"/>
          <w:szCs w:val="36"/>
        </w:rPr>
        <w:t>：</w:t>
      </w:r>
      <w:r>
        <w:rPr>
          <w:rFonts w:hint="eastAsia" w:ascii="宋体" w:hAnsi="宋体" w:eastAsia="宋体" w:cs="宋体"/>
          <w:spacing w:val="0"/>
          <w:w w:val="100"/>
          <w:kern w:val="0"/>
          <w:sz w:val="28"/>
          <w:szCs w:val="28"/>
          <w:u w:val="single"/>
        </w:rPr>
        <w:t xml:space="preserve">                                       </w:t>
      </w:r>
    </w:p>
    <w:p>
      <w:pPr>
        <w:ind w:firstLine="420"/>
        <w:rPr>
          <w:rFonts w:hint="eastAsia" w:ascii="宋体" w:hAnsi="宋体" w:eastAsia="宋体" w:cs="宋体"/>
          <w:spacing w:val="0"/>
          <w:w w:val="100"/>
          <w:kern w:val="0"/>
          <w:sz w:val="36"/>
          <w:u w:val="single"/>
        </w:rPr>
      </w:pPr>
      <w:r>
        <w:rPr>
          <w:rFonts w:hint="eastAsia" w:ascii="宋体" w:hAnsi="宋体" w:eastAsia="宋体" w:cs="宋体"/>
          <w:b/>
          <w:bCs/>
          <w:spacing w:val="0"/>
          <w:w w:val="100"/>
          <w:kern w:val="0"/>
          <w:sz w:val="36"/>
          <w:szCs w:val="36"/>
        </w:rPr>
        <w:t>受托方（乙方）</w:t>
      </w:r>
      <w:r>
        <w:rPr>
          <w:rFonts w:hint="eastAsia" w:ascii="宋体" w:hAnsi="宋体" w:eastAsia="宋体" w:cs="宋体"/>
          <w:spacing w:val="0"/>
          <w:w w:val="100"/>
          <w:kern w:val="0"/>
          <w:sz w:val="36"/>
          <w:szCs w:val="36"/>
        </w:rPr>
        <w:t>：</w:t>
      </w:r>
      <w:r>
        <w:rPr>
          <w:rFonts w:hint="eastAsia" w:ascii="宋体" w:hAnsi="宋体" w:eastAsia="宋体" w:cs="宋体"/>
          <w:spacing w:val="0"/>
          <w:w w:val="100"/>
          <w:kern w:val="0"/>
          <w:sz w:val="28"/>
          <w:szCs w:val="28"/>
          <w:u w:val="single"/>
        </w:rPr>
        <w:t xml:space="preserve">                                       </w:t>
      </w:r>
    </w:p>
    <w:p>
      <w:pPr>
        <w:ind w:firstLine="420"/>
        <w:rPr>
          <w:rFonts w:hint="eastAsia" w:ascii="宋体" w:hAnsi="宋体" w:eastAsia="宋体" w:cs="宋体"/>
          <w:spacing w:val="0"/>
          <w:w w:val="100"/>
          <w:kern w:val="0"/>
          <w:sz w:val="36"/>
          <w:u w:val="single"/>
        </w:rPr>
      </w:pPr>
      <w:r>
        <w:rPr>
          <w:rFonts w:hint="eastAsia" w:ascii="宋体" w:hAnsi="宋体" w:eastAsia="宋体" w:cs="宋体"/>
          <w:b/>
          <w:bCs/>
          <w:spacing w:val="0"/>
          <w:w w:val="100"/>
          <w:kern w:val="0"/>
          <w:sz w:val="36"/>
        </w:rPr>
        <w:t>签订时间</w:t>
      </w:r>
      <w:r>
        <w:rPr>
          <w:rFonts w:hint="eastAsia" w:ascii="宋体" w:hAnsi="宋体" w:eastAsia="宋体" w:cs="宋体"/>
          <w:spacing w:val="0"/>
          <w:w w:val="100"/>
          <w:kern w:val="0"/>
          <w:sz w:val="36"/>
        </w:rPr>
        <w:t>：</w:t>
      </w:r>
      <w:r>
        <w:rPr>
          <w:rFonts w:hint="eastAsia" w:ascii="宋体" w:hAnsi="宋体" w:eastAsia="宋体" w:cs="宋体"/>
          <w:spacing w:val="0"/>
          <w:w w:val="100"/>
          <w:kern w:val="0"/>
          <w:sz w:val="28"/>
          <w:szCs w:val="28"/>
          <w:u w:val="single"/>
        </w:rPr>
        <w:t xml:space="preserve">                                               </w:t>
      </w:r>
    </w:p>
    <w:p>
      <w:pPr>
        <w:ind w:firstLine="420"/>
        <w:rPr>
          <w:rFonts w:hint="eastAsia" w:ascii="宋体" w:hAnsi="宋体" w:eastAsia="宋体" w:cs="宋体"/>
          <w:spacing w:val="0"/>
          <w:w w:val="100"/>
          <w:kern w:val="0"/>
          <w:sz w:val="36"/>
          <w:u w:val="single"/>
        </w:rPr>
      </w:pPr>
      <w:r>
        <w:rPr>
          <w:rFonts w:hint="eastAsia" w:ascii="宋体" w:hAnsi="宋体" w:eastAsia="宋体" w:cs="宋体"/>
          <w:b/>
          <w:bCs/>
          <w:spacing w:val="0"/>
          <w:w w:val="100"/>
          <w:kern w:val="0"/>
          <w:sz w:val="36"/>
        </w:rPr>
        <w:t>签订地点</w:t>
      </w:r>
      <w:r>
        <w:rPr>
          <w:rFonts w:hint="eastAsia" w:ascii="宋体" w:hAnsi="宋体" w:eastAsia="宋体" w:cs="宋体"/>
          <w:spacing w:val="0"/>
          <w:w w:val="100"/>
          <w:kern w:val="0"/>
          <w:sz w:val="36"/>
        </w:rPr>
        <w:t>：</w:t>
      </w:r>
      <w:r>
        <w:rPr>
          <w:rFonts w:hint="eastAsia" w:ascii="宋体" w:hAnsi="宋体" w:eastAsia="宋体" w:cs="宋体"/>
          <w:spacing w:val="0"/>
          <w:w w:val="100"/>
          <w:kern w:val="0"/>
          <w:sz w:val="28"/>
          <w:szCs w:val="28"/>
          <w:u w:val="single"/>
        </w:rPr>
        <w:t xml:space="preserve">                                               </w:t>
      </w:r>
    </w:p>
    <w:p>
      <w:pPr>
        <w:ind w:firstLine="420"/>
        <w:rPr>
          <w:rFonts w:hint="eastAsia" w:ascii="宋体" w:hAnsi="宋体" w:eastAsia="宋体" w:cs="宋体"/>
          <w:spacing w:val="0"/>
          <w:w w:val="100"/>
          <w:kern w:val="0"/>
          <w:sz w:val="32"/>
        </w:rPr>
      </w:pPr>
      <w:r>
        <w:rPr>
          <w:rFonts w:hint="eastAsia" w:ascii="宋体" w:hAnsi="宋体" w:eastAsia="宋体" w:cs="宋体"/>
          <w:b/>
          <w:bCs/>
          <w:spacing w:val="0"/>
          <w:w w:val="100"/>
          <w:kern w:val="0"/>
          <w:sz w:val="36"/>
        </w:rPr>
        <w:t>有效期限</w:t>
      </w:r>
      <w:r>
        <w:rPr>
          <w:rFonts w:hint="eastAsia" w:ascii="宋体" w:hAnsi="宋体" w:eastAsia="宋体" w:cs="宋体"/>
          <w:spacing w:val="0"/>
          <w:w w:val="100"/>
          <w:kern w:val="0"/>
          <w:sz w:val="36"/>
        </w:rPr>
        <w:t>：</w:t>
      </w:r>
      <w:r>
        <w:rPr>
          <w:rFonts w:hint="eastAsia" w:ascii="宋体" w:hAnsi="宋体" w:eastAsia="宋体" w:cs="宋体"/>
          <w:spacing w:val="0"/>
          <w:w w:val="100"/>
          <w:kern w:val="0"/>
          <w:sz w:val="28"/>
          <w:szCs w:val="28"/>
          <w:u w:val="single"/>
        </w:rPr>
        <w:t xml:space="preserve">                                               </w:t>
      </w:r>
    </w:p>
    <w:p>
      <w:pPr>
        <w:spacing w:line="360" w:lineRule="auto"/>
        <w:ind w:firstLine="883" w:firstLineChars="200"/>
        <w:jc w:val="center"/>
        <w:rPr>
          <w:rFonts w:hint="eastAsia" w:ascii="宋体" w:hAnsi="宋体" w:eastAsia="宋体" w:cs="宋体"/>
          <w:bCs/>
          <w:smallCaps/>
          <w:color w:val="000000"/>
          <w:sz w:val="44"/>
          <w:szCs w:val="44"/>
        </w:rPr>
      </w:pPr>
      <w:r>
        <w:rPr>
          <w:rFonts w:hint="eastAsia" w:ascii="宋体" w:hAnsi="宋体" w:eastAsia="宋体" w:cs="宋体"/>
          <w:b/>
          <w:bCs/>
          <w:spacing w:val="0"/>
          <w:w w:val="100"/>
          <w:kern w:val="0"/>
          <w:sz w:val="44"/>
        </w:rPr>
        <w:br w:type="page"/>
      </w:r>
      <w:bookmarkStart w:id="290" w:name="1"/>
      <w:r>
        <w:rPr>
          <w:rFonts w:hint="eastAsia" w:ascii="宋体" w:hAnsi="宋体" w:eastAsia="宋体" w:cs="宋体"/>
          <w:b/>
          <w:bCs/>
          <w:color w:val="000000"/>
          <w:sz w:val="44"/>
          <w:szCs w:val="44"/>
        </w:rPr>
        <w:t>广告监测服务合同</w:t>
      </w:r>
    </w:p>
    <w:p>
      <w:pPr>
        <w:spacing w:line="360" w:lineRule="auto"/>
        <w:rPr>
          <w:rFonts w:hint="eastAsia" w:ascii="宋体" w:hAnsi="宋体" w:eastAsia="宋体" w:cs="宋体"/>
          <w:b/>
          <w:smallCaps/>
          <w:color w:val="000000"/>
          <w:sz w:val="28"/>
          <w:szCs w:val="28"/>
        </w:rPr>
      </w:pPr>
    </w:p>
    <w:p>
      <w:pPr>
        <w:spacing w:line="360" w:lineRule="auto"/>
        <w:rPr>
          <w:rFonts w:hint="eastAsia" w:ascii="宋体" w:hAnsi="宋体" w:eastAsia="宋体" w:cs="宋体"/>
          <w:b/>
          <w:smallCaps/>
          <w:color w:val="000000"/>
          <w:sz w:val="28"/>
          <w:szCs w:val="28"/>
        </w:rPr>
      </w:pPr>
      <w:r>
        <w:rPr>
          <w:rFonts w:hint="eastAsia" w:ascii="宋体" w:hAnsi="宋体" w:eastAsia="宋体" w:cs="宋体"/>
          <w:b/>
          <w:smallCaps/>
          <w:color w:val="000000"/>
          <w:sz w:val="28"/>
          <w:szCs w:val="28"/>
        </w:rPr>
        <w:t>甲   方：</w:t>
      </w:r>
    </w:p>
    <w:p>
      <w:pPr>
        <w:spacing w:line="360" w:lineRule="auto"/>
        <w:rPr>
          <w:rFonts w:hint="eastAsia" w:ascii="宋体" w:hAnsi="宋体" w:eastAsia="宋体" w:cs="宋体"/>
          <w:bCs/>
          <w:smallCaps/>
          <w:color w:val="000000"/>
          <w:sz w:val="28"/>
          <w:szCs w:val="28"/>
        </w:rPr>
      </w:pPr>
      <w:r>
        <w:rPr>
          <w:rFonts w:hint="eastAsia" w:ascii="宋体" w:hAnsi="宋体" w:eastAsia="宋体" w:cs="宋体"/>
          <w:b/>
          <w:smallCaps/>
          <w:color w:val="000000"/>
          <w:sz w:val="28"/>
          <w:szCs w:val="28"/>
        </w:rPr>
        <w:t>乙   方：</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依照《中华人民共和国民法典》及其他有关法律法规，遵循平等、自愿、公平和诚信的原则，双方就</w:t>
      </w:r>
      <w:r>
        <w:rPr>
          <w:rFonts w:hint="eastAsia" w:ascii="宋体" w:hAnsi="宋体" w:eastAsia="宋体" w:cs="宋体"/>
          <w:sz w:val="28"/>
          <w:szCs w:val="28"/>
          <w:lang w:eastAsia="zh-CN"/>
        </w:rPr>
        <w:t>呼和浩特</w:t>
      </w:r>
      <w:r>
        <w:rPr>
          <w:rFonts w:hint="eastAsia" w:ascii="宋体" w:hAnsi="宋体" w:eastAsia="宋体" w:cs="宋体"/>
          <w:sz w:val="28"/>
          <w:szCs w:val="28"/>
        </w:rPr>
        <w:t>市市场监督管理局广告监测服务项目协商一致，同意按下述条款和条件签署本合同。</w:t>
      </w:r>
    </w:p>
    <w:p>
      <w:pPr>
        <w:spacing w:line="360" w:lineRule="auto"/>
        <w:ind w:firstLine="562" w:firstLineChars="200"/>
        <w:rPr>
          <w:rFonts w:hint="eastAsia" w:ascii="宋体" w:hAnsi="宋体" w:eastAsia="宋体" w:cs="宋体"/>
          <w:sz w:val="28"/>
          <w:szCs w:val="28"/>
        </w:rPr>
      </w:pPr>
      <w:r>
        <w:rPr>
          <w:rFonts w:hint="eastAsia" w:ascii="宋体" w:hAnsi="宋体" w:eastAsia="宋体" w:cs="宋体"/>
          <w:b/>
          <w:bCs/>
          <w:smallCaps/>
          <w:color w:val="000000"/>
          <w:sz w:val="28"/>
          <w:szCs w:val="28"/>
        </w:rPr>
        <w:t>第一条</w:t>
      </w:r>
      <w:bookmarkEnd w:id="290"/>
      <w:r>
        <w:rPr>
          <w:rFonts w:hint="eastAsia" w:ascii="宋体" w:hAnsi="宋体" w:eastAsia="宋体" w:cs="宋体"/>
          <w:sz w:val="28"/>
          <w:szCs w:val="28"/>
        </w:rPr>
        <w:t>　</w:t>
      </w:r>
      <w:r>
        <w:rPr>
          <w:rFonts w:hint="eastAsia" w:ascii="宋体" w:hAnsi="宋体" w:eastAsia="宋体" w:cs="宋体"/>
          <w:b/>
          <w:sz w:val="28"/>
          <w:szCs w:val="28"/>
        </w:rPr>
        <w:t>合同内容</w:t>
      </w:r>
      <w:r>
        <w:rPr>
          <w:rFonts w:hint="eastAsia" w:ascii="宋体" w:hAnsi="宋体" w:eastAsia="宋体" w:cs="宋体"/>
          <w:sz w:val="28"/>
          <w:szCs w:val="28"/>
        </w:rPr>
        <w:br w:type="textWrapping"/>
      </w:r>
      <w:r>
        <w:rPr>
          <w:rFonts w:hint="eastAsia" w:ascii="宋体" w:hAnsi="宋体" w:eastAsia="宋体" w:cs="宋体"/>
          <w:sz w:val="28"/>
          <w:szCs w:val="28"/>
        </w:rPr>
        <w:t>　　1.1 甲方希望获得乙方就</w:t>
      </w: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eastAsia="zh-CN"/>
        </w:rPr>
        <w:t>呼和浩特</w:t>
      </w:r>
      <w:r>
        <w:rPr>
          <w:rFonts w:hint="eastAsia" w:ascii="宋体" w:hAnsi="宋体" w:eastAsia="宋体" w:cs="宋体"/>
          <w:sz w:val="28"/>
          <w:szCs w:val="28"/>
          <w:u w:val="single"/>
        </w:rPr>
        <w:t>市</w:t>
      </w:r>
      <w:r>
        <w:rPr>
          <w:rFonts w:hint="eastAsia" w:ascii="宋体" w:hAnsi="宋体" w:eastAsia="宋体" w:cs="宋体"/>
          <w:sz w:val="28"/>
          <w:szCs w:val="28"/>
          <w:u w:val="single"/>
          <w:lang w:val="en-US" w:eastAsia="zh-CN"/>
        </w:rPr>
        <w:t>平面媒体和户外</w:t>
      </w:r>
      <w:r>
        <w:rPr>
          <w:rFonts w:hint="eastAsia" w:ascii="宋体" w:hAnsi="宋体" w:eastAsia="宋体" w:cs="宋体"/>
          <w:sz w:val="28"/>
          <w:szCs w:val="28"/>
          <w:u w:val="single"/>
        </w:rPr>
        <w:t>广告监测服务项目</w:t>
      </w:r>
      <w:r>
        <w:rPr>
          <w:rFonts w:hint="eastAsia" w:ascii="宋体" w:hAnsi="宋体" w:eastAsia="宋体" w:cs="宋体"/>
          <w:sz w:val="28"/>
          <w:szCs w:val="28"/>
        </w:rPr>
        <w:t>提供的</w:t>
      </w:r>
      <w:r>
        <w:rPr>
          <w:rFonts w:hint="eastAsia" w:ascii="宋体" w:hAnsi="宋体" w:eastAsia="宋体" w:cs="宋体"/>
          <w:sz w:val="28"/>
          <w:szCs w:val="28"/>
          <w:u w:val="single"/>
        </w:rPr>
        <w:t>广告监测数据制作外包</w:t>
      </w:r>
      <w:r>
        <w:rPr>
          <w:rFonts w:hint="eastAsia" w:ascii="宋体" w:hAnsi="宋体" w:eastAsia="宋体" w:cs="宋体"/>
          <w:sz w:val="28"/>
          <w:szCs w:val="28"/>
        </w:rPr>
        <w:t>_服务，乙方愿意提供此项服务。</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1.2 服务期限</w:t>
      </w:r>
      <w:r>
        <w:rPr>
          <w:rFonts w:hint="eastAsia" w:ascii="宋体" w:hAnsi="宋体" w:eastAsia="宋体" w:cs="宋体"/>
          <w:color w:val="auto"/>
          <w:sz w:val="28"/>
          <w:szCs w:val="28"/>
        </w:rPr>
        <w:t>：</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年</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月</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日至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年</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月</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日止。</w:t>
      </w:r>
      <w:r>
        <w:rPr>
          <w:rFonts w:hint="eastAsia" w:ascii="宋体" w:hAnsi="宋体" w:eastAsia="宋体" w:cs="宋体"/>
          <w:color w:val="0000FF"/>
          <w:sz w:val="28"/>
          <w:szCs w:val="28"/>
        </w:rPr>
        <w:br w:type="textWrapping"/>
      </w:r>
      <w:r>
        <w:rPr>
          <w:rFonts w:hint="eastAsia" w:ascii="宋体" w:hAnsi="宋体" w:eastAsia="宋体" w:cs="宋体"/>
          <w:sz w:val="28"/>
          <w:szCs w:val="28"/>
        </w:rPr>
        <w:t>　　1.3 服务内容如下：</w:t>
      </w:r>
    </w:p>
    <w:tbl>
      <w:tblPr>
        <w:tblStyle w:val="19"/>
        <w:tblW w:w="49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751"/>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13" w:type="pct"/>
            <w:noWrap w:val="0"/>
            <w:vAlign w:val="center"/>
          </w:tcPr>
          <w:p>
            <w:pPr>
              <w:spacing w:line="360" w:lineRule="auto"/>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项目名称</w:t>
            </w:r>
          </w:p>
        </w:tc>
        <w:tc>
          <w:tcPr>
            <w:tcW w:w="419" w:type="pct"/>
            <w:noWrap w:val="0"/>
            <w:vAlign w:val="center"/>
          </w:tcPr>
          <w:p>
            <w:pPr>
              <w:spacing w:line="360" w:lineRule="auto"/>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序号</w:t>
            </w:r>
          </w:p>
        </w:tc>
        <w:tc>
          <w:tcPr>
            <w:tcW w:w="3867" w:type="pct"/>
            <w:noWrap w:val="0"/>
            <w:vAlign w:val="center"/>
          </w:tcPr>
          <w:p>
            <w:pPr>
              <w:spacing w:line="360" w:lineRule="auto"/>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restart"/>
            <w:noWrap w:val="0"/>
            <w:vAlign w:val="center"/>
          </w:tcPr>
          <w:p>
            <w:pPr>
              <w:spacing w:line="36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呼和浩特市平面媒体和户外广告监测服务项目</w:t>
            </w:r>
          </w:p>
        </w:tc>
        <w:tc>
          <w:tcPr>
            <w:tcW w:w="419" w:type="pct"/>
            <w:noWrap w:val="0"/>
            <w:vAlign w:val="center"/>
          </w:tcPr>
          <w:p>
            <w:pPr>
              <w:spacing w:line="36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386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平面媒体：乙方对内蒙古晨报、北方新报、内蒙古科技报、内蒙古法制报、内蒙古商报和乳业时报等纸媒发布的商业广告每月监测一次。每月监测周期结束后7日内，平面媒体监测数据要同步传至广告监测平台，并于下月初10日内出具平面媒体广告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noWrap w:val="0"/>
            <w:vAlign w:val="center"/>
          </w:tcPr>
          <w:p>
            <w:pPr>
              <w:spacing w:line="360" w:lineRule="auto"/>
              <w:jc w:val="center"/>
              <w:rPr>
                <w:rFonts w:hint="eastAsia" w:ascii="宋体" w:hAnsi="宋体" w:eastAsia="宋体" w:cs="宋体"/>
                <w:sz w:val="24"/>
                <w:szCs w:val="24"/>
                <w:highlight w:val="none"/>
                <w:vertAlign w:val="baseline"/>
                <w:lang w:val="en-US" w:eastAsia="zh-CN"/>
              </w:rPr>
            </w:pPr>
          </w:p>
        </w:tc>
        <w:tc>
          <w:tcPr>
            <w:tcW w:w="419" w:type="pct"/>
            <w:noWrap w:val="0"/>
            <w:vAlign w:val="center"/>
          </w:tcPr>
          <w:p>
            <w:pPr>
              <w:spacing w:line="36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w:t>
            </w:r>
          </w:p>
        </w:tc>
        <w:tc>
          <w:tcPr>
            <w:tcW w:w="386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333333"/>
                <w:spacing w:val="5"/>
                <w:sz w:val="24"/>
                <w:szCs w:val="24"/>
                <w:highlight w:val="none"/>
                <w:lang w:val="en-US" w:eastAsia="zh-CN"/>
              </w:rPr>
            </w:pPr>
            <w:r>
              <w:rPr>
                <w:rFonts w:hint="eastAsia" w:ascii="宋体" w:hAnsi="宋体" w:eastAsia="宋体" w:cs="宋体"/>
                <w:color w:val="auto"/>
                <w:sz w:val="24"/>
                <w:szCs w:val="24"/>
                <w:highlight w:val="none"/>
                <w:lang w:val="en-US" w:eastAsia="zh-CN"/>
              </w:rPr>
              <w:t>旗县户外广告监测：乙方对土默特左旗、托克托县、和林格尔县、清水河县和武川县等政府所在地主要路段和重点商圈各种媒介发布的户外广告每季度监测一次。每季度监测周期结束后7日内，旗县户外媒体监测数据要同步传至广告监测平台，并于下月初10日内出具旗县户外媒体广告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noWrap w:val="0"/>
            <w:vAlign w:val="center"/>
          </w:tcPr>
          <w:p>
            <w:pPr>
              <w:spacing w:line="360" w:lineRule="auto"/>
              <w:jc w:val="center"/>
              <w:rPr>
                <w:rFonts w:hint="eastAsia" w:ascii="宋体" w:hAnsi="宋体" w:eastAsia="宋体" w:cs="宋体"/>
                <w:sz w:val="24"/>
                <w:szCs w:val="24"/>
                <w:highlight w:val="none"/>
                <w:vertAlign w:val="baseline"/>
                <w:lang w:val="en-US" w:eastAsia="zh-CN"/>
              </w:rPr>
            </w:pPr>
          </w:p>
        </w:tc>
        <w:tc>
          <w:tcPr>
            <w:tcW w:w="419" w:type="pct"/>
            <w:noWrap w:val="0"/>
            <w:vAlign w:val="center"/>
          </w:tcPr>
          <w:p>
            <w:pPr>
              <w:spacing w:line="36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w:t>
            </w:r>
          </w:p>
        </w:tc>
        <w:tc>
          <w:tcPr>
            <w:tcW w:w="3867" w:type="pct"/>
            <w:noWrap w:val="0"/>
            <w:vAlign w:val="center"/>
          </w:tcPr>
          <w:p>
            <w:pPr>
              <w:tabs>
                <w:tab w:val="left" w:pos="630"/>
              </w:tabs>
              <w:spacing w:before="3" w:line="360" w:lineRule="auto"/>
              <w:ind w:right="58"/>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乙方对市区主要路段、重点商圈和主要场所的户外广告</w:t>
            </w:r>
            <w:r>
              <w:rPr>
                <w:rFonts w:hint="eastAsia" w:ascii="宋体" w:hAnsi="宋体" w:cs="宋体"/>
                <w:color w:val="auto"/>
                <w:sz w:val="24"/>
                <w:szCs w:val="24"/>
                <w:highlight w:val="none"/>
                <w:lang w:val="en-US" w:eastAsia="zh-CN"/>
              </w:rPr>
              <w:t>以及LED屏幕、公交车候车厅、公交车车体、出租车顶灯等媒介发布的广告，按照约定</w:t>
            </w:r>
            <w:r>
              <w:rPr>
                <w:rFonts w:hint="eastAsia" w:ascii="宋体" w:hAnsi="宋体" w:cs="宋体"/>
                <w:sz w:val="24"/>
                <w:szCs w:val="24"/>
                <w:highlight w:val="none"/>
                <w:vertAlign w:val="baseline"/>
                <w:lang w:val="en-US" w:eastAsia="zh-CN"/>
              </w:rPr>
              <w:t>进行监测。</w:t>
            </w:r>
            <w:r>
              <w:rPr>
                <w:rFonts w:hint="eastAsia" w:ascii="宋体" w:hAnsi="宋体" w:eastAsia="宋体" w:cs="宋体"/>
                <w:sz w:val="24"/>
                <w:szCs w:val="24"/>
                <w:highlight w:val="none"/>
                <w:vertAlign w:val="baseline"/>
                <w:lang w:val="en-US" w:eastAsia="zh-CN"/>
              </w:rPr>
              <w:t>每监测周期结束后7日内，市区户外媒体监测数据要同步传至广告监测平台，并于下月初10日内出具市区户外媒体广告监测报告。具体内容如下：</w:t>
            </w:r>
          </w:p>
          <w:p>
            <w:pPr>
              <w:ind w:left="0" w:leftChars="0" w:firstLine="480" w:firstLineChars="200"/>
              <w:rPr>
                <w:rFonts w:hint="eastAsia" w:asciiTheme="minorEastAsia" w:hAnsiTheme="minorEastAsia" w:eastAsiaTheme="minorEastAsia" w:cstheme="minorEastAsia"/>
                <w:i w:val="0"/>
                <w:iCs w:val="0"/>
                <w:caps w:val="0"/>
                <w:color w:val="auto"/>
                <w:spacing w:val="0"/>
                <w:sz w:val="24"/>
                <w:szCs w:val="24"/>
                <w:lang w:val="en-US"/>
              </w:rPr>
            </w:pPr>
            <w:r>
              <w:rPr>
                <w:rFonts w:hint="eastAsia" w:asciiTheme="minorEastAsia" w:hAnsiTheme="minorEastAsia" w:eastAsiaTheme="minorEastAsia" w:cstheme="minorEastAsia"/>
                <w:sz w:val="24"/>
                <w:szCs w:val="24"/>
                <w:lang w:val="en-US" w:eastAsia="zh-CN"/>
              </w:rPr>
              <w:t>（一）新华大街、中山东路、中山西路、鄂尔多斯大街、锡林郭勒南路、锡林郭勒北路、通道南街、通道北街、昭乌达路等主要路段公交车候车厅、道路指示牌、沿街建筑外立面等媒介发布的商业广告；</w:t>
            </w:r>
          </w:p>
          <w:p>
            <w:pPr>
              <w:ind w:left="0" w:leftChars="0" w:firstLine="480" w:firstLineChars="200"/>
              <w:rPr>
                <w:rFonts w:hint="eastAsia" w:asciiTheme="minorEastAsia" w:hAnsiTheme="minorEastAsia" w:eastAsiaTheme="minorEastAsia" w:cstheme="minorEastAsia"/>
                <w:i w:val="0"/>
                <w:iCs w:val="0"/>
                <w:caps w:val="0"/>
                <w:color w:val="auto"/>
                <w:spacing w:val="0"/>
                <w:sz w:val="24"/>
                <w:szCs w:val="24"/>
                <w:lang w:val="en-US"/>
              </w:rPr>
            </w:pPr>
            <w:r>
              <w:rPr>
                <w:rFonts w:hint="eastAsia" w:asciiTheme="minorEastAsia" w:hAnsiTheme="minorEastAsia" w:eastAsiaTheme="minorEastAsia" w:cstheme="minorEastAsia"/>
                <w:sz w:val="24"/>
                <w:szCs w:val="24"/>
                <w:lang w:val="en-US" w:eastAsia="zh-CN"/>
              </w:rPr>
              <w:t>（二）新城区国际商贸城、通达批发市场，回民区万达广场商圈、玉泉区大召广场商圈、赛罕区万达广场、摩尔城商圈等利用各种媒介发布的商业广告；</w:t>
            </w:r>
          </w:p>
          <w:p>
            <w:pPr>
              <w:numPr>
                <w:ilvl w:val="0"/>
                <w:numId w:val="0"/>
              </w:numPr>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（三）市区42块户外LED屏幕发布的商业广告；</w:t>
            </w:r>
          </w:p>
          <w:p>
            <w:pPr>
              <w:numPr>
                <w:ilvl w:val="0"/>
                <w:numId w:val="0"/>
              </w:numPr>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（四）呼和浩特白塔机场，呼和浩特火车东站，呼和浩特火车西站，地铁一号线、二号线车站和车厢等重点场所利用各种媒介发布的户外广告；</w:t>
            </w:r>
          </w:p>
          <w:p>
            <w:pPr>
              <w:numPr>
                <w:ilvl w:val="0"/>
                <w:numId w:val="0"/>
              </w:numPr>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（五）市区全部公交车车体、LED屏、座椅和语音播报器以及出租车顶灯发布的商业广告；</w:t>
            </w:r>
          </w:p>
          <w:p>
            <w:pPr>
              <w:pStyle w:val="2"/>
              <w:ind w:left="0" w:leftChars="0" w:firstLine="628" w:firstLineChars="262"/>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val="0"/>
                <w:bCs w:val="0"/>
                <w:i w:val="0"/>
                <w:iCs w:val="0"/>
                <w:caps w:val="0"/>
                <w:color w:val="auto"/>
                <w:spacing w:val="0"/>
                <w:sz w:val="24"/>
                <w:szCs w:val="24"/>
                <w:lang w:val="en-US" w:eastAsia="zh-CN"/>
              </w:rPr>
              <w:t>对上述监测范围内媒介发布的商业广告每月监测一次。</w:t>
            </w:r>
          </w:p>
          <w:p>
            <w:pPr>
              <w:numPr>
                <w:ilvl w:val="0"/>
                <w:numId w:val="0"/>
              </w:numPr>
              <w:ind w:left="0" w:leftChars="0" w:firstLine="480" w:firstLineChars="200"/>
              <w:jc w:val="both"/>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color w:val="auto"/>
                <w:sz w:val="24"/>
                <w:szCs w:val="24"/>
                <w:lang w:val="en-US" w:eastAsia="zh-CN"/>
              </w:rPr>
              <w:t>新华大街</w:t>
            </w:r>
            <w:r>
              <w:rPr>
                <w:rFonts w:hint="eastAsia" w:asciiTheme="minorEastAsia" w:hAnsiTheme="minorEastAsia" w:eastAsiaTheme="minorEastAsia" w:cstheme="minorEastAsia"/>
                <w:i w:val="0"/>
                <w:iCs w:val="0"/>
                <w:caps w:val="0"/>
                <w:color w:val="auto"/>
                <w:spacing w:val="0"/>
                <w:sz w:val="24"/>
                <w:szCs w:val="24"/>
              </w:rPr>
              <w:t>十四中地下通道、</w:t>
            </w:r>
            <w:r>
              <w:rPr>
                <w:rFonts w:hint="eastAsia" w:asciiTheme="minorEastAsia" w:hAnsiTheme="minorEastAsia" w:eastAsiaTheme="minorEastAsia" w:cstheme="minorEastAsia"/>
                <w:color w:val="auto"/>
                <w:sz w:val="24"/>
                <w:szCs w:val="24"/>
                <w:lang w:val="en-US" w:eastAsia="zh-CN"/>
              </w:rPr>
              <w:t>新华大街</w:t>
            </w:r>
            <w:r>
              <w:rPr>
                <w:rFonts w:hint="eastAsia" w:asciiTheme="minorEastAsia" w:hAnsiTheme="minorEastAsia" w:eastAsiaTheme="minorEastAsia" w:cstheme="minorEastAsia"/>
                <w:i w:val="0"/>
                <w:iCs w:val="0"/>
                <w:caps w:val="0"/>
                <w:color w:val="auto"/>
                <w:spacing w:val="0"/>
                <w:sz w:val="24"/>
                <w:szCs w:val="24"/>
              </w:rPr>
              <w:t>十九中地下通道、</w:t>
            </w:r>
            <w:r>
              <w:rPr>
                <w:rFonts w:hint="eastAsia" w:asciiTheme="minorEastAsia" w:hAnsiTheme="minorEastAsia" w:eastAsiaTheme="minorEastAsia" w:cstheme="minorEastAsia"/>
                <w:color w:val="auto"/>
                <w:sz w:val="24"/>
                <w:szCs w:val="24"/>
                <w:lang w:val="en-US" w:eastAsia="zh-CN"/>
              </w:rPr>
              <w:t>通道北街内蒙古医科大学第一附属医院地下通道、中山西路</w:t>
            </w:r>
            <w:r>
              <w:rPr>
                <w:rFonts w:hint="eastAsia" w:asciiTheme="minorEastAsia" w:hAnsiTheme="minorEastAsia" w:eastAsiaTheme="minorEastAsia" w:cstheme="minorEastAsia"/>
                <w:i w:val="0"/>
                <w:iCs w:val="0"/>
                <w:caps w:val="0"/>
                <w:color w:val="auto"/>
                <w:spacing w:val="0"/>
                <w:sz w:val="24"/>
                <w:szCs w:val="24"/>
              </w:rPr>
              <w:t>海亮广场地下通道</w:t>
            </w:r>
            <w:r>
              <w:rPr>
                <w:rFonts w:hint="eastAsia" w:asciiTheme="minorEastAsia" w:hAnsiTheme="minorEastAsia" w:eastAsiaTheme="minorEastAsia" w:cstheme="minorEastAsia"/>
                <w:i w:val="0"/>
                <w:iCs w:val="0"/>
                <w:caps w:val="0"/>
                <w:color w:val="auto"/>
                <w:spacing w:val="0"/>
                <w:sz w:val="24"/>
                <w:szCs w:val="24"/>
                <w:lang w:val="en-US" w:eastAsia="zh-CN"/>
              </w:rPr>
              <w:t>和中山东路</w:t>
            </w:r>
            <w:r>
              <w:rPr>
                <w:rFonts w:hint="eastAsia" w:asciiTheme="minorEastAsia" w:hAnsiTheme="minorEastAsia" w:eastAsiaTheme="minorEastAsia" w:cstheme="minorEastAsia"/>
                <w:i w:val="0"/>
                <w:iCs w:val="0"/>
                <w:caps w:val="0"/>
                <w:color w:val="auto"/>
                <w:spacing w:val="0"/>
                <w:sz w:val="24"/>
                <w:szCs w:val="24"/>
              </w:rPr>
              <w:t>新世纪广场地下通道</w:t>
            </w:r>
            <w:r>
              <w:rPr>
                <w:rFonts w:hint="eastAsia" w:asciiTheme="minorEastAsia" w:hAnsiTheme="minorEastAsia" w:eastAsiaTheme="minorEastAsia" w:cstheme="minorEastAsia"/>
                <w:i w:val="0"/>
                <w:iCs w:val="0"/>
                <w:caps w:val="0"/>
                <w:color w:val="auto"/>
                <w:spacing w:val="0"/>
                <w:sz w:val="24"/>
                <w:szCs w:val="24"/>
                <w:lang w:val="en-US" w:eastAsia="zh-CN"/>
              </w:rPr>
              <w:t>等发布的商业广告</w:t>
            </w:r>
            <w:r>
              <w:rPr>
                <w:rFonts w:hint="eastAsia" w:asciiTheme="minorEastAsia" w:hAnsiTheme="minorEastAsia" w:eastAsiaTheme="minorEastAsia" w:cstheme="minorEastAsia"/>
                <w:i w:val="0"/>
                <w:iCs w:val="0"/>
                <w:caps w:val="0"/>
                <w:color w:val="auto"/>
                <w:spacing w:val="0"/>
                <w:sz w:val="24"/>
                <w:szCs w:val="24"/>
              </w:rPr>
              <w:t>。</w:t>
            </w:r>
          </w:p>
          <w:p>
            <w:pPr>
              <w:numPr>
                <w:ilvl w:val="0"/>
                <w:numId w:val="0"/>
              </w:numPr>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七）东二环公铁立交桥、腾飞路公铁立交桥、兴安路公铁立交桥、哲里木路公铁立交桥、呼伦贝尔北路公铁立交桥、通道北街公铁立交桥、巴彦淖尔路公铁立交桥、西二环路公铁立交桥、新城区润宇家居建材商圈、新城区东库街建材市场商圈、回民区元和家具建材城商圈、回民区澳赢西货场建材商圈、玉泉区文都建材商圈、赛罕区金盛国际家居商圈等利用各种媒介发布的商业广告；</w:t>
            </w:r>
          </w:p>
          <w:p>
            <w:pPr>
              <w:numPr>
                <w:ilvl w:val="0"/>
                <w:numId w:val="0"/>
              </w:numPr>
              <w:ind w:left="0" w:leftChars="0" w:firstLine="480" w:firstLineChars="200"/>
              <w:jc w:val="both"/>
              <w:rPr>
                <w:rFonts w:hint="eastAsia" w:asciiTheme="minorEastAsia" w:hAnsiTheme="minorEastAsia" w:eastAsiaTheme="minorEastAsia" w:cstheme="minorEastAsia"/>
                <w:i w:val="0"/>
                <w:iCs w:val="0"/>
                <w:caps w:val="0"/>
                <w:color w:val="auto"/>
                <w:spacing w:val="0"/>
                <w:sz w:val="24"/>
                <w:szCs w:val="24"/>
                <w:lang w:val="en-US"/>
              </w:rPr>
            </w:pPr>
            <w:r>
              <w:rPr>
                <w:rFonts w:hint="eastAsia" w:asciiTheme="minorEastAsia" w:hAnsiTheme="minorEastAsia" w:eastAsiaTheme="minorEastAsia" w:cstheme="minorEastAsia"/>
                <w:sz w:val="24"/>
                <w:szCs w:val="24"/>
                <w:lang w:val="en-US" w:eastAsia="zh-CN"/>
              </w:rPr>
              <w:t>（八）海亮广场A座、阅立方书店、心想事成等教育培训机构集中的写字楼利用电梯门贴、投影、海报、电子屏等发布的商业广告；</w:t>
            </w:r>
          </w:p>
          <w:p>
            <w:pPr>
              <w:numPr>
                <w:ilvl w:val="0"/>
                <w:numId w:val="0"/>
              </w:numPr>
              <w:ind w:left="0" w:leftChars="0" w:firstLine="480" w:firstLineChars="200"/>
              <w:jc w:val="both"/>
              <w:rPr>
                <w:rFonts w:hint="eastAsia" w:ascii="宋体" w:hAnsi="宋体" w:eastAsia="宋体" w:cs="宋体"/>
                <w:sz w:val="24"/>
                <w:szCs w:val="24"/>
                <w:highlight w:val="none"/>
                <w:vertAlign w:val="baseline"/>
                <w:lang w:val="en-US" w:eastAsia="zh-CN"/>
              </w:rPr>
            </w:pPr>
            <w:r>
              <w:rPr>
                <w:rFonts w:hint="eastAsia" w:asciiTheme="minorEastAsia" w:hAnsiTheme="minorEastAsia" w:eastAsiaTheme="minorEastAsia" w:cstheme="minorEastAsia"/>
                <w:b w:val="0"/>
                <w:bCs w:val="0"/>
                <w:i w:val="0"/>
                <w:iCs w:val="0"/>
                <w:caps w:val="0"/>
                <w:color w:val="auto"/>
                <w:spacing w:val="0"/>
                <w:sz w:val="24"/>
                <w:szCs w:val="24"/>
                <w:lang w:val="en-US" w:eastAsia="zh-CN"/>
              </w:rPr>
              <w:t>对上述监测范围内各种媒介发布的商业广告每季度监测一次。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noWrap w:val="0"/>
            <w:vAlign w:val="center"/>
          </w:tcPr>
          <w:p>
            <w:pPr>
              <w:spacing w:line="360" w:lineRule="auto"/>
              <w:jc w:val="center"/>
              <w:rPr>
                <w:rFonts w:hint="eastAsia" w:ascii="宋体" w:hAnsi="宋体" w:eastAsia="宋体" w:cs="宋体"/>
                <w:sz w:val="24"/>
                <w:szCs w:val="24"/>
                <w:highlight w:val="none"/>
                <w:vertAlign w:val="baseline"/>
                <w:lang w:val="en-US" w:eastAsia="zh-CN"/>
              </w:rPr>
            </w:pPr>
          </w:p>
        </w:tc>
        <w:tc>
          <w:tcPr>
            <w:tcW w:w="419" w:type="pct"/>
            <w:noWrap w:val="0"/>
            <w:vAlign w:val="center"/>
          </w:tcPr>
          <w:p>
            <w:pPr>
              <w:spacing w:line="36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w:t>
            </w:r>
          </w:p>
        </w:tc>
        <w:tc>
          <w:tcPr>
            <w:tcW w:w="3867" w:type="pct"/>
            <w:noWrap w:val="0"/>
            <w:vAlign w:val="center"/>
          </w:tcPr>
          <w:p>
            <w:pPr>
              <w:tabs>
                <w:tab w:val="left" w:pos="630"/>
              </w:tabs>
              <w:spacing w:before="3" w:line="360" w:lineRule="auto"/>
              <w:ind w:right="58"/>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乙方应按照法律、法规要求和甲方制定的监测标准进行监测。每个监测周期内，所有的监测点位要做到全覆盖，户外广告每次采集的有效图片不少于</w:t>
            </w:r>
            <w:r>
              <w:rPr>
                <w:rFonts w:hint="eastAsia" w:ascii="宋体" w:hAnsi="宋体" w:cs="宋体"/>
                <w:color w:val="auto"/>
                <w:sz w:val="24"/>
                <w:szCs w:val="24"/>
                <w:highlight w:val="none"/>
                <w:vertAlign w:val="baseline"/>
                <w:lang w:val="en-US" w:eastAsia="zh-CN"/>
              </w:rPr>
              <w:t>合同约定的数量。</w:t>
            </w:r>
            <w:r>
              <w:rPr>
                <w:rFonts w:hint="eastAsia" w:ascii="宋体" w:hAnsi="宋体" w:eastAsia="宋体" w:cs="宋体"/>
                <w:color w:val="auto"/>
                <w:sz w:val="24"/>
                <w:szCs w:val="24"/>
                <w:highlight w:val="none"/>
                <w:vertAlign w:val="baseline"/>
                <w:lang w:val="en-US" w:eastAsia="zh-CN"/>
              </w:rPr>
              <w:t>采集的广告原始素材必须保证真实，不得篡改。及时向甲方反馈监测中遇到的疑难问题。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noWrap w:val="0"/>
            <w:vAlign w:val="center"/>
          </w:tcPr>
          <w:p>
            <w:pPr>
              <w:spacing w:line="360" w:lineRule="auto"/>
              <w:jc w:val="center"/>
              <w:rPr>
                <w:rFonts w:hint="eastAsia" w:ascii="宋体" w:hAnsi="宋体" w:eastAsia="宋体" w:cs="宋体"/>
                <w:sz w:val="24"/>
                <w:szCs w:val="24"/>
                <w:highlight w:val="none"/>
                <w:vertAlign w:val="baseline"/>
                <w:lang w:val="en-US" w:eastAsia="zh-CN"/>
              </w:rPr>
            </w:pPr>
          </w:p>
        </w:tc>
        <w:tc>
          <w:tcPr>
            <w:tcW w:w="419" w:type="pct"/>
            <w:noWrap w:val="0"/>
            <w:vAlign w:val="center"/>
          </w:tcPr>
          <w:p>
            <w:pPr>
              <w:spacing w:line="36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w:t>
            </w:r>
          </w:p>
        </w:tc>
        <w:tc>
          <w:tcPr>
            <w:tcW w:w="3867" w:type="pct"/>
            <w:noWrap w:val="0"/>
            <w:vAlign w:val="center"/>
          </w:tcPr>
          <w:p>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乙方应对监测数据内容进行初步审核认定，涉嫌违法广告初判准确率不低于95%。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13" w:type="pct"/>
            <w:vMerge w:val="continue"/>
            <w:noWrap w:val="0"/>
            <w:vAlign w:val="center"/>
          </w:tcPr>
          <w:p>
            <w:pPr>
              <w:spacing w:line="360" w:lineRule="auto"/>
              <w:jc w:val="center"/>
              <w:rPr>
                <w:rFonts w:hint="eastAsia" w:ascii="宋体" w:hAnsi="宋体" w:eastAsia="宋体" w:cs="宋体"/>
                <w:sz w:val="24"/>
                <w:szCs w:val="24"/>
                <w:highlight w:val="none"/>
                <w:vertAlign w:val="baseline"/>
                <w:lang w:val="en-US" w:eastAsia="zh-CN"/>
              </w:rPr>
            </w:pPr>
          </w:p>
        </w:tc>
        <w:tc>
          <w:tcPr>
            <w:tcW w:w="419" w:type="pct"/>
            <w:noWrap w:val="0"/>
            <w:vAlign w:val="center"/>
          </w:tcPr>
          <w:p>
            <w:pPr>
              <w:spacing w:line="36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w:t>
            </w:r>
          </w:p>
        </w:tc>
        <w:tc>
          <w:tcPr>
            <w:tcW w:w="386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436"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lang w:val="en-US" w:eastAsia="zh-CN"/>
              </w:rPr>
              <w:t>乙方对监测发现涉及导向性、政治敏感性和违背公序良俗等易造成恶劣社会影响的虚假、违法广告线索，应及时提供给甲方予以管控。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noWrap w:val="0"/>
            <w:vAlign w:val="center"/>
          </w:tcPr>
          <w:p>
            <w:pPr>
              <w:spacing w:line="360" w:lineRule="auto"/>
              <w:jc w:val="center"/>
              <w:rPr>
                <w:rFonts w:hint="eastAsia" w:ascii="宋体" w:hAnsi="宋体" w:eastAsia="宋体" w:cs="宋体"/>
                <w:sz w:val="24"/>
                <w:szCs w:val="24"/>
                <w:highlight w:val="none"/>
                <w:vertAlign w:val="baseline"/>
                <w:lang w:val="en-US" w:eastAsia="zh-CN"/>
              </w:rPr>
            </w:pPr>
          </w:p>
        </w:tc>
        <w:tc>
          <w:tcPr>
            <w:tcW w:w="419" w:type="pct"/>
            <w:noWrap w:val="0"/>
            <w:vAlign w:val="center"/>
          </w:tcPr>
          <w:p>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w:t>
            </w:r>
          </w:p>
        </w:tc>
        <w:tc>
          <w:tcPr>
            <w:tcW w:w="386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根据甲方相关领域广告专项整治工作部署，乙方配合甲方开展专项广告监测，提供专项监测数据，出具监测报告。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noWrap w:val="0"/>
            <w:vAlign w:val="center"/>
          </w:tcPr>
          <w:p>
            <w:pPr>
              <w:spacing w:line="360" w:lineRule="auto"/>
              <w:jc w:val="center"/>
              <w:rPr>
                <w:rFonts w:hint="eastAsia" w:ascii="宋体" w:hAnsi="宋体" w:eastAsia="宋体" w:cs="宋体"/>
                <w:sz w:val="24"/>
                <w:szCs w:val="24"/>
                <w:highlight w:val="none"/>
                <w:vertAlign w:val="baseline"/>
                <w:lang w:val="en-US" w:eastAsia="zh-CN"/>
              </w:rPr>
            </w:pPr>
          </w:p>
        </w:tc>
        <w:tc>
          <w:tcPr>
            <w:tcW w:w="419" w:type="pct"/>
            <w:noWrap w:val="0"/>
            <w:vAlign w:val="center"/>
          </w:tcPr>
          <w:p>
            <w:pPr>
              <w:spacing w:line="36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8</w:t>
            </w:r>
          </w:p>
        </w:tc>
        <w:tc>
          <w:tcPr>
            <w:tcW w:w="386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乙方应对监测原始数据进行处理分析，包括广告发布总量、违法量、违法率等，总结广告发布情况和违法特点。根据数据分析结果，提交各类广告监测报告。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noWrap w:val="0"/>
            <w:vAlign w:val="center"/>
          </w:tcPr>
          <w:p>
            <w:pPr>
              <w:spacing w:line="360" w:lineRule="auto"/>
              <w:jc w:val="center"/>
              <w:rPr>
                <w:rFonts w:hint="eastAsia" w:ascii="宋体" w:hAnsi="宋体" w:eastAsia="宋体" w:cs="宋体"/>
                <w:sz w:val="24"/>
                <w:szCs w:val="24"/>
                <w:highlight w:val="none"/>
                <w:vertAlign w:val="baseline"/>
                <w:lang w:val="en-US" w:eastAsia="zh-CN"/>
              </w:rPr>
            </w:pPr>
          </w:p>
        </w:tc>
        <w:tc>
          <w:tcPr>
            <w:tcW w:w="419" w:type="pct"/>
            <w:noWrap w:val="0"/>
            <w:vAlign w:val="center"/>
          </w:tcPr>
          <w:p>
            <w:pPr>
              <w:spacing w:line="36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9</w:t>
            </w:r>
          </w:p>
        </w:tc>
        <w:tc>
          <w:tcPr>
            <w:tcW w:w="3867" w:type="pct"/>
            <w:noWrap w:val="0"/>
            <w:vAlign w:val="center"/>
          </w:tcPr>
          <w:p>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乙方应预估项目实施过程中人员、设备、数据安全等方面可能存在的风险及故障,建立质量保证应对预案。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noWrap w:val="0"/>
            <w:vAlign w:val="center"/>
          </w:tcPr>
          <w:p>
            <w:pPr>
              <w:spacing w:line="360" w:lineRule="auto"/>
              <w:jc w:val="center"/>
              <w:rPr>
                <w:rFonts w:hint="eastAsia" w:ascii="宋体" w:hAnsi="宋体" w:eastAsia="宋体" w:cs="宋体"/>
                <w:sz w:val="24"/>
                <w:szCs w:val="24"/>
                <w:highlight w:val="none"/>
                <w:vertAlign w:val="baseline"/>
                <w:lang w:val="en-US" w:eastAsia="zh-CN"/>
              </w:rPr>
            </w:pPr>
          </w:p>
        </w:tc>
        <w:tc>
          <w:tcPr>
            <w:tcW w:w="419" w:type="pct"/>
            <w:noWrap w:val="0"/>
            <w:vAlign w:val="center"/>
          </w:tcPr>
          <w:p>
            <w:pPr>
              <w:spacing w:line="360" w:lineRule="auto"/>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10</w:t>
            </w:r>
          </w:p>
        </w:tc>
        <w:tc>
          <w:tcPr>
            <w:tcW w:w="386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在监测服务期内乙方须安排专职人员负责本项目广告监测的日常工作、数据维护、确保项目进度和紧急情况处理等相关工作。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noWrap w:val="0"/>
            <w:vAlign w:val="center"/>
          </w:tcPr>
          <w:p>
            <w:pPr>
              <w:spacing w:line="360" w:lineRule="auto"/>
              <w:jc w:val="center"/>
              <w:rPr>
                <w:rFonts w:hint="eastAsia" w:ascii="宋体" w:hAnsi="宋体" w:eastAsia="宋体" w:cs="宋体"/>
                <w:sz w:val="24"/>
                <w:szCs w:val="24"/>
                <w:highlight w:val="none"/>
                <w:vertAlign w:val="baseline"/>
                <w:lang w:val="en-US" w:eastAsia="zh-CN"/>
              </w:rPr>
            </w:pPr>
          </w:p>
        </w:tc>
        <w:tc>
          <w:tcPr>
            <w:tcW w:w="419" w:type="pct"/>
            <w:noWrap w:val="0"/>
            <w:vAlign w:val="center"/>
          </w:tcPr>
          <w:p>
            <w:pPr>
              <w:spacing w:line="360" w:lineRule="auto"/>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11</w:t>
            </w:r>
          </w:p>
        </w:tc>
        <w:tc>
          <w:tcPr>
            <w:tcW w:w="3867" w:type="pct"/>
            <w:noWrap w:val="0"/>
            <w:vAlign w:val="center"/>
          </w:tcPr>
          <w:p>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监测数据知识产权属</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,受《</w:t>
            </w:r>
            <w:r>
              <w:rPr>
                <w:rFonts w:hint="eastAsia" w:ascii="宋体" w:hAnsi="宋体" w:cs="宋体"/>
                <w:sz w:val="24"/>
                <w:szCs w:val="24"/>
                <w:highlight w:val="none"/>
                <w:lang w:eastAsia="zh-CN"/>
              </w:rPr>
              <w:t>中华人民共和国保守国家秘密法</w:t>
            </w:r>
            <w:r>
              <w:rPr>
                <w:rFonts w:hint="eastAsia" w:ascii="宋体" w:hAnsi="宋体" w:eastAsia="宋体" w:cs="宋体"/>
                <w:sz w:val="24"/>
                <w:szCs w:val="24"/>
                <w:highlight w:val="none"/>
              </w:rPr>
              <w:t>》和行政机关保密相关规定约束和保护,纳入保密内容进行日常管理,严禁</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对监测数据进行商业及其他行为的数据分析、传播和销售等各种用途,一经发现,</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可单方终止合约,取消成交人资格,追究法律责任。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noWrap w:val="0"/>
            <w:vAlign w:val="center"/>
          </w:tcPr>
          <w:p>
            <w:pPr>
              <w:spacing w:line="360" w:lineRule="auto"/>
              <w:jc w:val="center"/>
              <w:rPr>
                <w:rFonts w:hint="eastAsia" w:ascii="宋体" w:hAnsi="宋体" w:eastAsia="宋体" w:cs="宋体"/>
                <w:sz w:val="24"/>
                <w:szCs w:val="24"/>
                <w:highlight w:val="none"/>
                <w:vertAlign w:val="baseline"/>
                <w:lang w:val="en-US" w:eastAsia="zh-CN"/>
              </w:rPr>
            </w:pPr>
          </w:p>
        </w:tc>
        <w:tc>
          <w:tcPr>
            <w:tcW w:w="419" w:type="pct"/>
            <w:noWrap w:val="0"/>
            <w:vAlign w:val="center"/>
          </w:tcPr>
          <w:p>
            <w:pPr>
              <w:spacing w:line="36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12</w:t>
            </w:r>
          </w:p>
        </w:tc>
        <w:tc>
          <w:tcPr>
            <w:tcW w:w="3867" w:type="pct"/>
            <w:noWrap w:val="0"/>
            <w:vAlign w:val="center"/>
          </w:tcPr>
          <w:p>
            <w:pPr>
              <w:keepNext w:val="0"/>
              <w:keepLines w:val="0"/>
              <w:pageBreakBefore w:val="0"/>
              <w:widowControl w:val="0"/>
              <w:tabs>
                <w:tab w:val="left" w:pos="42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平台管理要求</w:t>
            </w:r>
          </w:p>
          <w:p>
            <w:pPr>
              <w:keepNext w:val="0"/>
              <w:keepLines w:val="0"/>
              <w:pageBreakBefore w:val="0"/>
              <w:widowControl w:val="0"/>
              <w:tabs>
                <w:tab w:val="left" w:pos="42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乙方应向甲方和各旗县区市场监管局及各派出分局等提供互联网监测服务平台，并提供相关服务。</w:t>
            </w:r>
          </w:p>
          <w:p>
            <w:pPr>
              <w:keepNext w:val="0"/>
              <w:keepLines w:val="0"/>
              <w:pageBreakBefore w:val="0"/>
              <w:widowControl w:val="0"/>
              <w:tabs>
                <w:tab w:val="left" w:pos="42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市市场监管</w:t>
            </w:r>
            <w:r>
              <w:rPr>
                <w:rFonts w:hint="eastAsia" w:ascii="宋体" w:hAnsi="宋体" w:eastAsia="宋体" w:cs="宋体"/>
                <w:sz w:val="24"/>
                <w:szCs w:val="24"/>
                <w:highlight w:val="none"/>
              </w:rPr>
              <w:t>局账户</w:t>
            </w:r>
          </w:p>
          <w:p>
            <w:pPr>
              <w:keepNext w:val="0"/>
              <w:keepLines w:val="0"/>
              <w:pageBreakBefore w:val="0"/>
              <w:widowControl w:val="0"/>
              <w:tabs>
                <w:tab w:val="left" w:pos="42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数量：</w:t>
            </w:r>
            <w:r>
              <w:rPr>
                <w:rFonts w:hint="eastAsia" w:ascii="宋体" w:hAnsi="宋体" w:eastAsia="宋体" w:cs="宋体"/>
                <w:sz w:val="24"/>
                <w:szCs w:val="24"/>
                <w:highlight w:val="none"/>
                <w:lang w:val="en-US" w:eastAsia="zh-CN"/>
              </w:rPr>
              <w:t>2</w:t>
            </w:r>
          </w:p>
          <w:p>
            <w:pPr>
              <w:keepNext w:val="0"/>
              <w:keepLines w:val="0"/>
              <w:pageBreakBefore w:val="0"/>
              <w:widowControl w:val="0"/>
              <w:tabs>
                <w:tab w:val="left" w:pos="42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功能：派发广告监测线索，汇总广告监测数据，分析广告监测数据，处理广告投诉举报线索，负责广告监测平台监管业务管理和数据管理，具有完全业务和数据权限。</w:t>
            </w:r>
          </w:p>
          <w:p>
            <w:pPr>
              <w:keepNext w:val="0"/>
              <w:keepLines w:val="0"/>
              <w:pageBreakBefore w:val="0"/>
              <w:widowControl w:val="0"/>
              <w:tabs>
                <w:tab w:val="left" w:pos="42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（二）旗县区市场监管局及派出分局账户</w:t>
            </w:r>
          </w:p>
          <w:p>
            <w:pPr>
              <w:keepNext w:val="0"/>
              <w:keepLines w:val="0"/>
              <w:pageBreakBefore w:val="0"/>
              <w:widowControl w:val="0"/>
              <w:tabs>
                <w:tab w:val="left" w:pos="42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数量：11个（可以根据甲方实际需求进行增加/删减）</w:t>
            </w:r>
          </w:p>
          <w:p>
            <w:pPr>
              <w:keepNext w:val="0"/>
              <w:keepLines w:val="0"/>
              <w:pageBreakBefore w:val="0"/>
              <w:widowControl w:val="0"/>
              <w:tabs>
                <w:tab w:val="left" w:pos="42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功能：反馈处理结果，申请数据复核，浏览自己辖区的广告监测数据汇总情况，使用监测数据，是广告监测平台的二级账户单位，负责处理、反馈甲方广告监管部门派发的广告监测线索。</w:t>
            </w:r>
          </w:p>
        </w:tc>
      </w:tr>
    </w:tbl>
    <w:p>
      <w:pPr>
        <w:spacing w:line="360" w:lineRule="auto"/>
        <w:ind w:firstLine="562" w:firstLineChars="200"/>
        <w:rPr>
          <w:rFonts w:hint="eastAsia" w:ascii="宋体" w:hAnsi="宋体" w:eastAsia="宋体" w:cs="宋体"/>
          <w:sz w:val="28"/>
          <w:szCs w:val="28"/>
        </w:rPr>
      </w:pPr>
      <w:bookmarkStart w:id="291" w:name="2"/>
      <w:r>
        <w:rPr>
          <w:rFonts w:hint="eastAsia" w:ascii="宋体" w:hAnsi="宋体" w:eastAsia="宋体" w:cs="宋体"/>
          <w:b/>
          <w:bCs/>
          <w:smallCaps/>
          <w:color w:val="000000"/>
          <w:sz w:val="28"/>
          <w:szCs w:val="28"/>
        </w:rPr>
        <w:t>第二条</w:t>
      </w:r>
      <w:bookmarkEnd w:id="291"/>
      <w:r>
        <w:rPr>
          <w:rFonts w:hint="eastAsia" w:ascii="宋体" w:hAnsi="宋体" w:eastAsia="宋体" w:cs="宋体"/>
          <w:sz w:val="28"/>
          <w:szCs w:val="28"/>
        </w:rPr>
        <w:t>　</w:t>
      </w:r>
      <w:r>
        <w:rPr>
          <w:rFonts w:hint="eastAsia" w:ascii="宋体" w:hAnsi="宋体" w:eastAsia="宋体" w:cs="宋体"/>
          <w:b/>
          <w:sz w:val="28"/>
          <w:szCs w:val="28"/>
        </w:rPr>
        <w:t>双方的责任和义务</w:t>
      </w:r>
      <w:r>
        <w:rPr>
          <w:rFonts w:hint="eastAsia" w:ascii="宋体" w:hAnsi="宋体" w:eastAsia="宋体" w:cs="宋体"/>
          <w:b/>
          <w:sz w:val="28"/>
          <w:szCs w:val="28"/>
        </w:rPr>
        <w:br w:type="textWrapping"/>
      </w:r>
      <w:r>
        <w:rPr>
          <w:rFonts w:hint="eastAsia" w:ascii="宋体" w:hAnsi="宋体" w:eastAsia="宋体" w:cs="宋体"/>
          <w:sz w:val="28"/>
          <w:szCs w:val="28"/>
        </w:rPr>
        <w:t>　　2.1 甲方应向乙方提供有关的资料和可能得到的信息并给予乙方开展工作提供力所能及的协助，特别是甲方应在适当时候指定一名总代表以便能随时予以联系。</w:t>
      </w:r>
      <w:r>
        <w:rPr>
          <w:rFonts w:hint="eastAsia" w:ascii="宋体" w:hAnsi="宋体" w:eastAsia="宋体" w:cs="宋体"/>
          <w:sz w:val="28"/>
          <w:szCs w:val="28"/>
        </w:rPr>
        <w:br w:type="textWrapping"/>
      </w:r>
      <w:r>
        <w:rPr>
          <w:rFonts w:hint="eastAsia" w:ascii="宋体" w:hAnsi="宋体" w:eastAsia="宋体" w:cs="宋体"/>
          <w:sz w:val="28"/>
          <w:szCs w:val="28"/>
        </w:rPr>
        <w:t>　　2.2 乙方应提供足够数量的称职的技术人员来履行本合同规定的义务。乙方应对其所</w:t>
      </w:r>
      <w:r>
        <w:rPr>
          <w:rFonts w:hint="eastAsia" w:ascii="宋体" w:hAnsi="宋体" w:eastAsia="宋体" w:cs="宋体"/>
          <w:sz w:val="28"/>
          <w:szCs w:val="28"/>
          <w:lang w:val="en-US" w:eastAsia="zh-CN"/>
        </w:rPr>
        <w:t>聘请</w:t>
      </w:r>
      <w:r>
        <w:rPr>
          <w:rFonts w:hint="eastAsia" w:ascii="宋体" w:hAnsi="宋体" w:eastAsia="宋体" w:cs="宋体"/>
          <w:sz w:val="28"/>
          <w:szCs w:val="28"/>
        </w:rPr>
        <w:t>的履行合同的技术人员负完全责任并使甲方免受其技术人员因执行合同任务所引起的一切损害。</w:t>
      </w:r>
      <w:r>
        <w:rPr>
          <w:rFonts w:hint="eastAsia" w:ascii="宋体" w:hAnsi="宋体" w:eastAsia="宋体" w:cs="宋体"/>
          <w:sz w:val="28"/>
          <w:szCs w:val="28"/>
        </w:rPr>
        <w:br w:type="textWrapping"/>
      </w:r>
      <w:r>
        <w:rPr>
          <w:rFonts w:hint="eastAsia" w:ascii="宋体" w:hAnsi="宋体" w:eastAsia="宋体" w:cs="宋体"/>
          <w:sz w:val="28"/>
          <w:szCs w:val="28"/>
        </w:rPr>
        <w:t>　　2.3 乙方应根据服务的内容和进度安排，按时提交最终的服务成果。</w:t>
      </w: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2.4 甲方有权对所采集的原始数据进行抽查，乙方须配合甲方工作要求。</w:t>
      </w:r>
      <w:r>
        <w:rPr>
          <w:rFonts w:hint="eastAsia" w:ascii="宋体" w:hAnsi="宋体" w:eastAsia="宋体" w:cs="宋体"/>
          <w:sz w:val="28"/>
          <w:szCs w:val="28"/>
          <w:u w:val="single"/>
        </w:rPr>
        <w:br w:type="textWrapping"/>
      </w:r>
      <w:bookmarkStart w:id="292" w:name="3"/>
      <w:r>
        <w:rPr>
          <w:rFonts w:hint="eastAsia" w:ascii="宋体" w:hAnsi="宋体" w:eastAsia="宋体" w:cs="宋体"/>
          <w:sz w:val="28"/>
          <w:szCs w:val="28"/>
        </w:rPr>
        <w:t xml:space="preserve">    </w:t>
      </w:r>
      <w:r>
        <w:rPr>
          <w:rFonts w:hint="eastAsia" w:ascii="宋体" w:hAnsi="宋体" w:eastAsia="宋体" w:cs="宋体"/>
          <w:b/>
          <w:bCs/>
          <w:smallCaps/>
          <w:color w:val="000000"/>
          <w:sz w:val="28"/>
          <w:szCs w:val="28"/>
        </w:rPr>
        <w:t>第三条</w:t>
      </w:r>
      <w:bookmarkEnd w:id="292"/>
      <w:r>
        <w:rPr>
          <w:rFonts w:hint="eastAsia" w:ascii="宋体" w:hAnsi="宋体" w:eastAsia="宋体" w:cs="宋体"/>
          <w:sz w:val="28"/>
          <w:szCs w:val="28"/>
        </w:rPr>
        <w:t>　</w:t>
      </w:r>
      <w:r>
        <w:rPr>
          <w:rFonts w:hint="eastAsia" w:ascii="宋体" w:hAnsi="宋体" w:eastAsia="宋体" w:cs="宋体"/>
          <w:b/>
          <w:sz w:val="28"/>
          <w:szCs w:val="28"/>
        </w:rPr>
        <w:t>价格与支付</w:t>
      </w:r>
      <w:r>
        <w:rPr>
          <w:rFonts w:hint="eastAsia" w:ascii="宋体" w:hAnsi="宋体" w:eastAsia="宋体" w:cs="宋体"/>
          <w:b/>
          <w:sz w:val="28"/>
          <w:szCs w:val="28"/>
        </w:rPr>
        <w:br w:type="textWrapping"/>
      </w:r>
      <w:r>
        <w:rPr>
          <w:rFonts w:hint="eastAsia" w:ascii="宋体" w:hAnsi="宋体" w:eastAsia="宋体" w:cs="宋体"/>
          <w:b/>
          <w:sz w:val="28"/>
          <w:szCs w:val="28"/>
        </w:rPr>
        <w:t xml:space="preserve">   </w:t>
      </w:r>
      <w:r>
        <w:rPr>
          <w:rFonts w:hint="eastAsia" w:ascii="宋体" w:hAnsi="宋体" w:eastAsia="宋体" w:cs="宋体"/>
          <w:bCs/>
          <w:sz w:val="28"/>
          <w:szCs w:val="28"/>
        </w:rPr>
        <w:t xml:space="preserve"> 3.1 </w:t>
      </w:r>
      <w:r>
        <w:rPr>
          <w:rFonts w:hint="eastAsia" w:ascii="宋体" w:hAnsi="宋体" w:eastAsia="宋体" w:cs="宋体"/>
          <w:sz w:val="28"/>
          <w:szCs w:val="28"/>
        </w:rPr>
        <w:t>本合同总价为（人民币）小写：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元（含税价），大写：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付款方式：银行转账支付。</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款项支付：</w:t>
      </w:r>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sz w:val="28"/>
          <w:szCs w:val="28"/>
        </w:rPr>
        <w:t>本合同签订后10个工作日内，乙方开具拟支付金额等额的符合甲方财务管理要求的发票，甲方在收到乙方的发票后</w:t>
      </w:r>
      <w:r>
        <w:rPr>
          <w:rFonts w:hint="eastAsia" w:ascii="宋体" w:hAnsi="宋体" w:eastAsia="宋体" w:cs="宋体"/>
          <w:sz w:val="28"/>
          <w:szCs w:val="28"/>
          <w:lang w:val="en-US" w:eastAsia="zh-CN"/>
        </w:rPr>
        <w:t>30</w:t>
      </w:r>
      <w:r>
        <w:rPr>
          <w:rFonts w:hint="eastAsia" w:ascii="宋体" w:hAnsi="宋体" w:eastAsia="宋体" w:cs="宋体"/>
          <w:sz w:val="28"/>
          <w:szCs w:val="28"/>
        </w:rPr>
        <w:t>个工作日内支付</w:t>
      </w:r>
      <w:r>
        <w:rPr>
          <w:rFonts w:hint="eastAsia" w:ascii="宋体" w:hAnsi="宋体" w:eastAsia="宋体" w:cs="宋体"/>
          <w:sz w:val="28"/>
          <w:szCs w:val="28"/>
          <w:lang w:val="en-US" w:eastAsia="zh-CN"/>
        </w:rPr>
        <w:t>合同</w:t>
      </w:r>
      <w:r>
        <w:rPr>
          <w:rFonts w:hint="eastAsia" w:ascii="宋体" w:hAnsi="宋体" w:eastAsia="宋体" w:cs="宋体"/>
          <w:color w:val="auto"/>
          <w:sz w:val="28"/>
          <w:szCs w:val="28"/>
          <w:lang w:val="en-US" w:eastAsia="zh-CN"/>
        </w:rPr>
        <w:t>总价款3</w:t>
      </w:r>
      <w:r>
        <w:rPr>
          <w:rFonts w:hint="eastAsia" w:ascii="宋体" w:hAnsi="宋体" w:eastAsia="宋体" w:cs="宋体"/>
          <w:color w:val="auto"/>
          <w:sz w:val="28"/>
          <w:szCs w:val="28"/>
        </w:rPr>
        <w:t>0%</w:t>
      </w:r>
      <w:r>
        <w:rPr>
          <w:rFonts w:hint="eastAsia" w:ascii="宋体" w:hAnsi="宋体" w:eastAsia="宋体" w:cs="宋体"/>
          <w:color w:val="auto"/>
          <w:sz w:val="28"/>
          <w:szCs w:val="28"/>
          <w:lang w:eastAsia="zh-CN"/>
        </w:rPr>
        <w:t>。</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服务6个月后，</w:t>
      </w:r>
      <w:r>
        <w:rPr>
          <w:rFonts w:hint="eastAsia" w:ascii="宋体" w:hAnsi="宋体" w:eastAsia="宋体" w:cs="宋体"/>
          <w:color w:val="auto"/>
          <w:sz w:val="28"/>
          <w:szCs w:val="28"/>
          <w:lang w:val="en-US" w:eastAsia="zh-CN"/>
        </w:rPr>
        <w:t>甲方对乙方服务质量进行考评。考评合格后，</w:t>
      </w:r>
      <w:r>
        <w:rPr>
          <w:rFonts w:hint="eastAsia" w:ascii="宋体" w:hAnsi="宋体" w:eastAsia="宋体" w:cs="宋体"/>
          <w:sz w:val="28"/>
          <w:szCs w:val="28"/>
        </w:rPr>
        <w:t>乙方开具拟支付金额等额的符合甲方财务管理要求的发票，甲方在收到乙方的发票后</w:t>
      </w:r>
      <w:r>
        <w:rPr>
          <w:rFonts w:hint="eastAsia" w:ascii="宋体" w:hAnsi="宋体" w:eastAsia="宋体" w:cs="宋体"/>
          <w:sz w:val="28"/>
          <w:szCs w:val="28"/>
          <w:lang w:val="en-US" w:eastAsia="zh-CN"/>
        </w:rPr>
        <w:t>10</w:t>
      </w:r>
      <w:r>
        <w:rPr>
          <w:rFonts w:hint="eastAsia" w:ascii="宋体" w:hAnsi="宋体" w:eastAsia="宋体" w:cs="宋体"/>
          <w:sz w:val="28"/>
          <w:szCs w:val="28"/>
        </w:rPr>
        <w:t>个工作日内支付</w:t>
      </w:r>
      <w:r>
        <w:rPr>
          <w:rFonts w:hint="eastAsia" w:ascii="宋体" w:hAnsi="宋体" w:eastAsia="宋体" w:cs="宋体"/>
          <w:sz w:val="28"/>
          <w:szCs w:val="28"/>
          <w:lang w:val="en-US" w:eastAsia="zh-CN"/>
        </w:rPr>
        <w:t>合同总价款4</w:t>
      </w:r>
      <w:r>
        <w:rPr>
          <w:rFonts w:hint="eastAsia" w:ascii="宋体" w:hAnsi="宋体" w:eastAsia="宋体" w:cs="宋体"/>
          <w:sz w:val="28"/>
          <w:szCs w:val="28"/>
        </w:rPr>
        <w:t>0%</w:t>
      </w:r>
      <w:r>
        <w:rPr>
          <w:rFonts w:hint="eastAsia" w:ascii="宋体" w:hAnsi="宋体" w:eastAsia="宋体" w:cs="宋体"/>
          <w:sz w:val="28"/>
          <w:szCs w:val="28"/>
          <w:lang w:eastAsia="zh-CN"/>
        </w:rPr>
        <w:t>。</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项目</w:t>
      </w:r>
      <w:r>
        <w:rPr>
          <w:rFonts w:hint="eastAsia" w:ascii="宋体" w:hAnsi="宋体" w:eastAsia="宋体" w:cs="宋体"/>
          <w:sz w:val="28"/>
          <w:szCs w:val="28"/>
          <w:lang w:val="en-US" w:eastAsia="zh-CN"/>
        </w:rPr>
        <w:t>服务期结束</w:t>
      </w:r>
      <w:r>
        <w:rPr>
          <w:rFonts w:hint="eastAsia" w:ascii="宋体" w:hAnsi="宋体" w:eastAsia="宋体" w:cs="宋体"/>
          <w:sz w:val="28"/>
          <w:szCs w:val="28"/>
        </w:rPr>
        <w:t>，</w:t>
      </w:r>
      <w:r>
        <w:rPr>
          <w:rFonts w:hint="eastAsia" w:ascii="宋体" w:hAnsi="宋体" w:eastAsia="宋体" w:cs="宋体"/>
          <w:color w:val="auto"/>
          <w:sz w:val="28"/>
          <w:szCs w:val="28"/>
          <w:lang w:val="en-US" w:eastAsia="zh-CN"/>
        </w:rPr>
        <w:t>甲方对乙方服务质量进行考评。考评合格后，</w:t>
      </w:r>
      <w:r>
        <w:rPr>
          <w:rFonts w:hint="eastAsia" w:ascii="宋体" w:hAnsi="宋体" w:eastAsia="宋体" w:cs="宋体"/>
          <w:color w:val="auto"/>
          <w:sz w:val="28"/>
          <w:szCs w:val="28"/>
        </w:rPr>
        <w:t>乙</w:t>
      </w:r>
      <w:r>
        <w:rPr>
          <w:rFonts w:hint="eastAsia" w:ascii="宋体" w:hAnsi="宋体" w:eastAsia="宋体" w:cs="宋体"/>
          <w:sz w:val="28"/>
          <w:szCs w:val="28"/>
        </w:rPr>
        <w:t>方开具拟支付金额等额的符合甲方财务管理要求的发票，甲方在收到乙方的发票后</w:t>
      </w:r>
      <w:r>
        <w:rPr>
          <w:rFonts w:hint="eastAsia" w:ascii="宋体" w:hAnsi="宋体" w:eastAsia="宋体" w:cs="宋体"/>
          <w:sz w:val="28"/>
          <w:szCs w:val="28"/>
          <w:lang w:val="en-US" w:eastAsia="zh-CN"/>
        </w:rPr>
        <w:t>30</w:t>
      </w:r>
      <w:r>
        <w:rPr>
          <w:rFonts w:hint="eastAsia" w:ascii="宋体" w:hAnsi="宋体" w:eastAsia="宋体" w:cs="宋体"/>
          <w:sz w:val="28"/>
          <w:szCs w:val="28"/>
        </w:rPr>
        <w:t>个工作日内支付合同总价款</w:t>
      </w:r>
      <w:r>
        <w:rPr>
          <w:rFonts w:hint="eastAsia" w:ascii="宋体" w:hAnsi="宋体" w:eastAsia="宋体" w:cs="宋体"/>
          <w:sz w:val="28"/>
          <w:szCs w:val="28"/>
          <w:lang w:val="en-US" w:eastAsia="zh-CN"/>
        </w:rPr>
        <w:t>3</w:t>
      </w:r>
      <w:r>
        <w:rPr>
          <w:rFonts w:hint="eastAsia" w:ascii="宋体" w:hAnsi="宋体" w:eastAsia="宋体" w:cs="宋体"/>
          <w:sz w:val="28"/>
          <w:szCs w:val="28"/>
        </w:rPr>
        <w:t>0%</w:t>
      </w:r>
      <w:r>
        <w:rPr>
          <w:rFonts w:hint="eastAsia" w:ascii="宋体" w:hAnsi="宋体" w:eastAsia="宋体" w:cs="宋体"/>
          <w:sz w:val="28"/>
          <w:szCs w:val="28"/>
          <w:lang w:eastAsia="zh-CN"/>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2 本合同总价包括乙方所提供的所有服务和技术费用，为固定不变价格。合同总价包括乙方在履行本合同义务所发生的一切费用和支出。</w:t>
      </w:r>
      <w:r>
        <w:rPr>
          <w:rFonts w:hint="eastAsia" w:ascii="宋体" w:hAnsi="宋体" w:eastAsia="宋体" w:cs="宋体"/>
          <w:color w:val="auto"/>
          <w:sz w:val="28"/>
          <w:szCs w:val="28"/>
        </w:rPr>
        <w:t>如发生不可抗力情况，合同总价可经双方友好协商予以调整。</w:t>
      </w:r>
      <w:r>
        <w:rPr>
          <w:rFonts w:hint="eastAsia" w:ascii="宋体" w:hAnsi="宋体" w:eastAsia="宋体" w:cs="宋体"/>
          <w:sz w:val="28"/>
          <w:szCs w:val="28"/>
        </w:rPr>
        <w:t>如果甲方所要求的服务超出了本合同规定的范围，双方应协商修改本合同总价，任何修改均需双方书面签署，并构成本合同不可分割的部分。</w:t>
      </w:r>
    </w:p>
    <w:p>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第</w:t>
      </w:r>
      <w:r>
        <w:rPr>
          <w:rFonts w:hint="eastAsia" w:ascii="宋体" w:hAnsi="宋体" w:eastAsia="宋体" w:cs="宋体"/>
          <w:b/>
          <w:sz w:val="28"/>
          <w:szCs w:val="28"/>
          <w:lang w:val="en-US" w:eastAsia="zh-CN"/>
        </w:rPr>
        <w:t>四</w:t>
      </w:r>
      <w:r>
        <w:rPr>
          <w:rFonts w:hint="eastAsia" w:ascii="宋体" w:hAnsi="宋体" w:eastAsia="宋体" w:cs="宋体"/>
          <w:b/>
          <w:sz w:val="28"/>
          <w:szCs w:val="28"/>
        </w:rPr>
        <w:t>条  交付</w:t>
      </w:r>
    </w:p>
    <w:p>
      <w:pPr>
        <w:spacing w:line="360" w:lineRule="auto"/>
        <w:ind w:firstLine="560" w:firstLineChars="200"/>
        <w:rPr>
          <w:rFonts w:hint="eastAsia" w:ascii="宋体" w:hAnsi="宋体" w:eastAsia="宋体" w:cs="宋体"/>
          <w:b/>
          <w:bCs/>
          <w:smallCaps/>
          <w:color w:val="000000"/>
          <w:sz w:val="28"/>
          <w:szCs w:val="28"/>
        </w:rPr>
      </w:pPr>
      <w:r>
        <w:rPr>
          <w:rFonts w:hint="eastAsia" w:ascii="宋体" w:hAnsi="宋体" w:eastAsia="宋体" w:cs="宋体"/>
          <w:sz w:val="28"/>
          <w:szCs w:val="28"/>
        </w:rPr>
        <w:t>乙方负责搭建广告监测平台，根据甲方的要求对指定的媒体广告进行监测，并将监测数据及监测报告定期提供给甲方</w:t>
      </w:r>
      <w:bookmarkStart w:id="293" w:name="5"/>
      <w:r>
        <w:rPr>
          <w:rFonts w:hint="eastAsia" w:ascii="宋体" w:hAnsi="宋体" w:eastAsia="宋体" w:cs="宋体"/>
          <w:sz w:val="28"/>
          <w:szCs w:val="28"/>
          <w:lang w:eastAsia="zh-CN"/>
        </w:rPr>
        <w:t>，</w:t>
      </w:r>
      <w:r>
        <w:rPr>
          <w:rFonts w:hint="eastAsia" w:ascii="宋体" w:hAnsi="宋体" w:eastAsia="宋体" w:cs="宋体"/>
          <w:sz w:val="28"/>
          <w:szCs w:val="28"/>
        </w:rPr>
        <w:t>如果服务成果在邮寄过程中发生丢失、损坏，乙方应在接到通知后1周内免费予以替换。</w:t>
      </w:r>
    </w:p>
    <w:p>
      <w:pPr>
        <w:spacing w:line="360" w:lineRule="auto"/>
        <w:ind w:firstLine="562" w:firstLineChars="200"/>
        <w:rPr>
          <w:rFonts w:hint="eastAsia" w:ascii="宋体" w:hAnsi="宋体" w:eastAsia="宋体" w:cs="宋体"/>
          <w:sz w:val="28"/>
          <w:szCs w:val="28"/>
        </w:rPr>
      </w:pPr>
      <w:r>
        <w:rPr>
          <w:rFonts w:hint="eastAsia" w:ascii="宋体" w:hAnsi="宋体" w:eastAsia="宋体" w:cs="宋体"/>
          <w:b/>
          <w:bCs/>
          <w:smallCaps/>
          <w:color w:val="000000"/>
          <w:sz w:val="28"/>
          <w:szCs w:val="28"/>
        </w:rPr>
        <w:t>第</w:t>
      </w:r>
      <w:r>
        <w:rPr>
          <w:rFonts w:hint="eastAsia" w:ascii="宋体" w:hAnsi="宋体" w:eastAsia="宋体" w:cs="宋体"/>
          <w:b/>
          <w:bCs/>
          <w:smallCaps/>
          <w:color w:val="000000"/>
          <w:sz w:val="28"/>
          <w:szCs w:val="28"/>
          <w:lang w:val="en-US" w:eastAsia="zh-CN"/>
        </w:rPr>
        <w:t>五</w:t>
      </w:r>
      <w:r>
        <w:rPr>
          <w:rFonts w:hint="eastAsia" w:ascii="宋体" w:hAnsi="宋体" w:eastAsia="宋体" w:cs="宋体"/>
          <w:b/>
          <w:bCs/>
          <w:smallCaps/>
          <w:color w:val="000000"/>
          <w:sz w:val="28"/>
          <w:szCs w:val="28"/>
        </w:rPr>
        <w:t>条</w:t>
      </w:r>
      <w:bookmarkEnd w:id="293"/>
      <w:r>
        <w:rPr>
          <w:rFonts w:hint="eastAsia" w:ascii="宋体" w:hAnsi="宋体" w:eastAsia="宋体" w:cs="宋体"/>
          <w:sz w:val="28"/>
          <w:szCs w:val="28"/>
        </w:rPr>
        <w:t>　</w:t>
      </w:r>
      <w:r>
        <w:rPr>
          <w:rFonts w:hint="eastAsia" w:ascii="宋体" w:hAnsi="宋体" w:eastAsia="宋体" w:cs="宋体"/>
          <w:b/>
          <w:sz w:val="28"/>
          <w:szCs w:val="28"/>
        </w:rPr>
        <w:t>保密</w:t>
      </w:r>
      <w:r>
        <w:rPr>
          <w:rFonts w:hint="eastAsia" w:ascii="宋体" w:hAnsi="宋体" w:eastAsia="宋体" w:cs="宋体"/>
          <w:sz w:val="28"/>
          <w:szCs w:val="28"/>
        </w:rPr>
        <w:br w:type="textWrapping"/>
      </w:r>
      <w:r>
        <w:rPr>
          <w:rFonts w:hint="eastAsia" w:ascii="宋体" w:hAnsi="宋体" w:eastAsia="宋体" w:cs="宋体"/>
          <w:sz w:val="28"/>
          <w:szCs w:val="28"/>
        </w:rPr>
        <w:t xml:space="preserve">    由甲方收集的、开发的、整理的、复制的、研究的和准备的与本合同项目工作有关的所有资料在提供给乙方时，均被视为保密，不得泄漏给除甲方或其指定的代表之外的任何人、企业或公司，无论本合同因何种原因终止，本条款一直约束乙方。如违反此条，乙方将承担由此给甲方造成的一切损失。</w:t>
      </w:r>
    </w:p>
    <w:p>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第</w:t>
      </w:r>
      <w:r>
        <w:rPr>
          <w:rFonts w:hint="eastAsia" w:ascii="宋体" w:hAnsi="宋体" w:eastAsia="宋体" w:cs="宋体"/>
          <w:b/>
          <w:sz w:val="28"/>
          <w:szCs w:val="28"/>
          <w:lang w:val="en-US" w:eastAsia="zh-CN"/>
        </w:rPr>
        <w:t>六</w:t>
      </w:r>
      <w:r>
        <w:rPr>
          <w:rFonts w:hint="eastAsia" w:ascii="宋体" w:hAnsi="宋体" w:eastAsia="宋体" w:cs="宋体"/>
          <w:b/>
          <w:sz w:val="28"/>
          <w:szCs w:val="28"/>
        </w:rPr>
        <w:t>条  争议处理</w:t>
      </w:r>
    </w:p>
    <w:p>
      <w:pPr>
        <w:widowControl w:val="0"/>
        <w:spacing w:line="360" w:lineRule="auto"/>
        <w:ind w:firstLine="560" w:firstLineChars="200"/>
        <w:rPr>
          <w:rFonts w:hint="eastAsia" w:ascii="宋体" w:hAnsi="宋体" w:eastAsia="宋体" w:cs="宋体"/>
          <w:b/>
          <w:bCs/>
          <w:sz w:val="28"/>
          <w:szCs w:val="28"/>
        </w:rPr>
      </w:pPr>
      <w:r>
        <w:rPr>
          <w:rFonts w:hint="eastAsia" w:ascii="宋体" w:hAnsi="宋体" w:eastAsia="宋体" w:cs="宋体"/>
          <w:sz w:val="28"/>
          <w:szCs w:val="28"/>
        </w:rPr>
        <w:t>甲乙双方在履行合同中发生争议的，可以友好协商解决。合同当事人友好协商解决不成的，可以向甲方住所地的人民法院提起诉讼。</w:t>
      </w:r>
    </w:p>
    <w:p>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第</w:t>
      </w:r>
      <w:r>
        <w:rPr>
          <w:rFonts w:hint="eastAsia" w:ascii="宋体" w:hAnsi="宋体" w:eastAsia="宋体" w:cs="宋体"/>
          <w:b/>
          <w:sz w:val="28"/>
          <w:szCs w:val="28"/>
          <w:lang w:val="en-US" w:eastAsia="zh-CN"/>
        </w:rPr>
        <w:t>七</w:t>
      </w:r>
      <w:r>
        <w:rPr>
          <w:rFonts w:hint="eastAsia" w:ascii="宋体" w:hAnsi="宋体" w:eastAsia="宋体" w:cs="宋体"/>
          <w:b/>
          <w:sz w:val="28"/>
          <w:szCs w:val="28"/>
        </w:rPr>
        <w:t>条  违约责任</w:t>
      </w:r>
    </w:p>
    <w:p>
      <w:pPr>
        <w:spacing w:line="36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.1甲乙双方必须遵守本合同并执行本合同中的各项规定，保证本合同的正常履行。</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 xml:space="preserve">.2甲方无正当理由拒绝乙方服务，致使乙方不能按期完成服务内容并收到合同款的，甲方向乙方偿付合同总额5%的违约金。 </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.3乙方所交付的服务（含货物）内容、质量不符合合同规定标准的，甲方有权拒绝</w:t>
      </w:r>
      <w:r>
        <w:rPr>
          <w:rFonts w:hint="eastAsia" w:ascii="宋体" w:hAnsi="宋体" w:eastAsia="宋体" w:cs="宋体"/>
          <w:color w:val="auto"/>
          <w:sz w:val="28"/>
          <w:szCs w:val="28"/>
          <w:lang w:val="en-US" w:eastAsia="zh-CN"/>
        </w:rPr>
        <w:t>接收并要求乙方立即整改或采取相应补救措施。乙方拒不整改或采取补救措施或经整改仍不符合本合同的</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甲方有权解除本合同。因此造成合同解除的，甲方不再支付剩余服务费用且乙方应退还已经支付的费用，并向甲方支付合同总额5%的违约金。</w:t>
      </w:r>
      <w:r>
        <w:rPr>
          <w:rFonts w:hint="eastAsia" w:ascii="宋体" w:hAnsi="宋体" w:eastAsia="宋体" w:cs="宋体"/>
          <w:color w:val="auto"/>
          <w:sz w:val="28"/>
          <w:szCs w:val="28"/>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.4乙方不能交付合同规定的服务（含货物）时，乙方向甲方偿付合同总额5%的违约金。</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5如因乙方工作人员在履行合同过程中的疏忽、失职、过错等故意或者过失原因给甲方造成损失或侵害，包括但不限于甲方本身的财产损失，由此而导致的甲方对任何第三方的法律责任等，乙方对此均应承担全部责任。</w:t>
      </w:r>
    </w:p>
    <w:p>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第</w:t>
      </w:r>
      <w:r>
        <w:rPr>
          <w:rFonts w:hint="eastAsia" w:ascii="宋体" w:hAnsi="宋体" w:eastAsia="宋体" w:cs="宋体"/>
          <w:b/>
          <w:sz w:val="28"/>
          <w:szCs w:val="28"/>
          <w:lang w:val="en-US" w:eastAsia="zh-CN"/>
        </w:rPr>
        <w:t>八</w:t>
      </w:r>
      <w:r>
        <w:rPr>
          <w:rFonts w:hint="eastAsia" w:ascii="宋体" w:hAnsi="宋体" w:eastAsia="宋体" w:cs="宋体"/>
          <w:b/>
          <w:sz w:val="28"/>
          <w:szCs w:val="28"/>
        </w:rPr>
        <w:t>条 合同的修订、补充和终止</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对合同条款做出的任何改动，均须由双方签署书面的合同修改书为有效。</w:t>
      </w:r>
    </w:p>
    <w:p>
      <w:pPr>
        <w:spacing w:line="360" w:lineRule="auto"/>
        <w:ind w:firstLine="560" w:firstLineChars="200"/>
        <w:rPr>
          <w:rFonts w:hint="eastAsia" w:ascii="宋体" w:hAnsi="宋体" w:eastAsia="宋体" w:cs="宋体"/>
          <w:b/>
          <w:sz w:val="28"/>
          <w:szCs w:val="28"/>
        </w:rPr>
      </w:pPr>
      <w:r>
        <w:rPr>
          <w:rFonts w:hint="eastAsia" w:ascii="宋体" w:hAnsi="宋体" w:eastAsia="宋体" w:cs="宋体"/>
          <w:sz w:val="28"/>
          <w:szCs w:val="28"/>
          <w:lang w:val="en-US" w:eastAsia="zh-CN"/>
        </w:rPr>
        <w:t xml:space="preserve">第九条 </w:t>
      </w:r>
      <w:r>
        <w:rPr>
          <w:rFonts w:hint="eastAsia" w:ascii="宋体" w:hAnsi="宋体" w:eastAsia="宋体" w:cs="宋体"/>
          <w:b/>
          <w:sz w:val="28"/>
          <w:szCs w:val="28"/>
          <w:lang w:val="en-US" w:eastAsia="zh-CN"/>
        </w:rPr>
        <w:t>其他</w:t>
      </w:r>
    </w:p>
    <w:p>
      <w:pPr>
        <w:numPr>
          <w:ilvl w:val="0"/>
          <w:numId w:val="0"/>
        </w:numPr>
        <w:spacing w:line="360" w:lineRule="auto"/>
        <w:ind w:left="0" w:leftChars="0" w:firstLine="599" w:firstLineChars="214"/>
        <w:rPr>
          <w:rFonts w:hint="default" w:ascii="宋体" w:hAnsi="宋体" w:eastAsia="宋体" w:cs="宋体"/>
          <w:b/>
          <w:sz w:val="28"/>
          <w:szCs w:val="28"/>
          <w:u w:val="none"/>
          <w:lang w:val="en-US" w:eastAsia="zh-CN"/>
        </w:rPr>
      </w:pPr>
      <w:r>
        <w:rPr>
          <w:rFonts w:hint="eastAsia" w:ascii="宋体" w:hAnsi="宋体" w:eastAsia="宋体" w:cs="宋体"/>
          <w:sz w:val="28"/>
          <w:szCs w:val="28"/>
          <w:u w:val="none"/>
          <w:lang w:val="en-US" w:eastAsia="zh-CN"/>
        </w:rPr>
        <w:t>本</w:t>
      </w:r>
      <w:r>
        <w:rPr>
          <w:rFonts w:hint="eastAsia" w:ascii="宋体" w:hAnsi="宋体" w:eastAsia="宋体" w:cs="宋体"/>
          <w:sz w:val="28"/>
          <w:szCs w:val="28"/>
          <w:u w:val="none"/>
        </w:rPr>
        <w:t>服务项目</w:t>
      </w:r>
      <w:r>
        <w:rPr>
          <w:rFonts w:hint="eastAsia" w:ascii="宋体" w:hAnsi="宋体" w:eastAsia="宋体" w:cs="宋体"/>
          <w:sz w:val="28"/>
          <w:szCs w:val="28"/>
          <w:u w:val="none"/>
          <w:lang w:val="en-US" w:eastAsia="zh-CN"/>
        </w:rPr>
        <w:t>的有关招投标文件、附件、投标人所做的其他承诺，为本合同的组成部分，具有同等法律效力。</w:t>
      </w:r>
    </w:p>
    <w:p>
      <w:pPr>
        <w:numPr>
          <w:ilvl w:val="0"/>
          <w:numId w:val="1"/>
        </w:num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合同生效执行</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.1 本合同双方签章之日起生效。</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.2 本合同一式</w:t>
      </w:r>
      <w:r>
        <w:rPr>
          <w:rFonts w:hint="eastAsia" w:ascii="宋体" w:hAnsi="宋体" w:eastAsia="宋体" w:cs="宋体"/>
          <w:sz w:val="28"/>
          <w:szCs w:val="28"/>
          <w:u w:val="single"/>
          <w:lang w:val="en-US" w:eastAsia="zh-CN"/>
        </w:rPr>
        <w:t>贰</w:t>
      </w:r>
      <w:r>
        <w:rPr>
          <w:rFonts w:hint="eastAsia" w:ascii="宋体" w:hAnsi="宋体" w:eastAsia="宋体" w:cs="宋体"/>
          <w:sz w:val="28"/>
          <w:szCs w:val="28"/>
        </w:rPr>
        <w:t>份，</w:t>
      </w:r>
      <w:r>
        <w:rPr>
          <w:rFonts w:hint="eastAsia" w:ascii="宋体" w:hAnsi="宋体" w:eastAsia="宋体" w:cs="宋体"/>
          <w:sz w:val="28"/>
          <w:szCs w:val="28"/>
          <w:lang w:val="en-US" w:eastAsia="zh-CN"/>
        </w:rPr>
        <w:t>甲乙双方各执</w:t>
      </w:r>
      <w:r>
        <w:rPr>
          <w:rFonts w:hint="eastAsia" w:ascii="宋体" w:hAnsi="宋体" w:eastAsia="宋体" w:cs="宋体"/>
          <w:sz w:val="28"/>
          <w:szCs w:val="28"/>
          <w:u w:val="single"/>
          <w:lang w:val="en-US" w:eastAsia="zh-CN"/>
        </w:rPr>
        <w:t>壹</w:t>
      </w:r>
      <w:r>
        <w:rPr>
          <w:rFonts w:hint="eastAsia" w:ascii="宋体" w:hAnsi="宋体" w:eastAsia="宋体" w:cs="宋体"/>
          <w:sz w:val="28"/>
          <w:szCs w:val="28"/>
          <w:lang w:val="en-US" w:eastAsia="zh-CN"/>
        </w:rPr>
        <w:t>份，</w:t>
      </w:r>
      <w:r>
        <w:rPr>
          <w:rFonts w:hint="eastAsia" w:ascii="宋体" w:hAnsi="宋体" w:eastAsia="宋体" w:cs="宋体"/>
          <w:sz w:val="28"/>
          <w:szCs w:val="28"/>
        </w:rPr>
        <w:t>均具有同等法律效力。</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.3 本合同未尽事宜，由双方友好协商解决。</w:t>
      </w:r>
    </w:p>
    <w:p>
      <w:pPr>
        <w:spacing w:line="560" w:lineRule="exact"/>
        <w:rPr>
          <w:rFonts w:hint="eastAsia" w:ascii="宋体" w:hAnsi="宋体" w:eastAsia="宋体" w:cs="宋体"/>
          <w:sz w:val="28"/>
          <w:szCs w:val="28"/>
        </w:rPr>
      </w:pPr>
      <w:r>
        <w:rPr>
          <w:rFonts w:hint="eastAsia" w:ascii="宋体" w:hAnsi="宋体" w:eastAsia="宋体" w:cs="宋体"/>
          <w:sz w:val="28"/>
          <w:szCs w:val="28"/>
        </w:rPr>
        <w:t>甲方：</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乙方</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 xml:space="preserve">（公章）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（公章） </w:t>
      </w:r>
    </w:p>
    <w:p>
      <w:pPr>
        <w:rPr>
          <w:rFonts w:hint="eastAsia" w:ascii="宋体" w:hAnsi="宋体" w:eastAsia="宋体" w:cs="宋体"/>
          <w:sz w:val="28"/>
          <w:szCs w:val="28"/>
        </w:rPr>
      </w:pPr>
      <w:r>
        <w:rPr>
          <w:rFonts w:hint="eastAsia" w:ascii="宋体" w:hAnsi="宋体" w:eastAsia="宋体" w:cs="宋体"/>
          <w:sz w:val="28"/>
          <w:szCs w:val="28"/>
        </w:rPr>
        <w:t xml:space="preserve">法定代表人或委托代理人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法定代表人或委托代理人</w:t>
      </w:r>
    </w:p>
    <w:p>
      <w:pPr>
        <w:ind w:left="-9" w:leftChars="-71" w:hanging="140" w:hangingChars="50"/>
        <w:rPr>
          <w:rFonts w:hint="eastAsia" w:ascii="宋体" w:hAnsi="宋体" w:eastAsia="宋体" w:cs="宋体"/>
          <w:sz w:val="28"/>
          <w:szCs w:val="28"/>
        </w:rPr>
      </w:pPr>
      <w:r>
        <w:rPr>
          <w:rFonts w:hint="eastAsia" w:ascii="宋体" w:hAnsi="宋体" w:eastAsia="宋体" w:cs="宋体"/>
          <w:sz w:val="28"/>
          <w:szCs w:val="28"/>
        </w:rPr>
        <w:t xml:space="preserve">（签字）：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（签字） ：</w:t>
      </w:r>
    </w:p>
    <w:p>
      <w:pPr>
        <w:ind w:left="-9" w:leftChars="-71" w:hanging="140" w:hangingChars="50"/>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地址：</w:t>
      </w:r>
    </w:p>
    <w:p>
      <w:pPr>
        <w:ind w:left="-9" w:leftChars="-71" w:hanging="140" w:hangingChars="50"/>
        <w:rPr>
          <w:rFonts w:hint="eastAsia" w:ascii="宋体" w:hAnsi="宋体" w:eastAsia="宋体" w:cs="宋体"/>
          <w:sz w:val="28"/>
          <w:szCs w:val="28"/>
        </w:rPr>
      </w:pPr>
      <w:r>
        <w:rPr>
          <w:rFonts w:hint="eastAsia" w:ascii="宋体" w:hAnsi="宋体" w:eastAsia="宋体" w:cs="宋体"/>
          <w:sz w:val="28"/>
          <w:szCs w:val="28"/>
        </w:rPr>
        <w:t xml:space="preserve">电话：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电话：</w:t>
      </w:r>
    </w:p>
    <w:p>
      <w:pPr>
        <w:ind w:left="-9" w:leftChars="-71" w:hanging="140" w:hangingChars="50"/>
        <w:rPr>
          <w:rFonts w:hint="eastAsia" w:ascii="宋体" w:hAnsi="宋体" w:eastAsia="宋体" w:cs="宋体"/>
          <w:sz w:val="28"/>
          <w:szCs w:val="28"/>
        </w:rPr>
      </w:pPr>
      <w:r>
        <w:rPr>
          <w:rFonts w:hint="eastAsia" w:ascii="宋体" w:hAnsi="宋体" w:eastAsia="宋体" w:cs="宋体"/>
          <w:sz w:val="28"/>
          <w:szCs w:val="28"/>
        </w:rPr>
        <w:t>开户银行：                    开户银行：</w:t>
      </w:r>
    </w:p>
    <w:p>
      <w:pPr>
        <w:ind w:left="-9" w:leftChars="-71" w:hanging="140" w:hangingChars="50"/>
        <w:rPr>
          <w:rFonts w:hint="eastAsia" w:ascii="宋体" w:hAnsi="宋体" w:eastAsia="宋体" w:cs="宋体"/>
          <w:sz w:val="28"/>
          <w:szCs w:val="28"/>
        </w:rPr>
      </w:pPr>
      <w:r>
        <w:rPr>
          <w:rFonts w:hint="eastAsia" w:ascii="宋体" w:hAnsi="宋体" w:eastAsia="宋体" w:cs="宋体"/>
          <w:sz w:val="28"/>
          <w:szCs w:val="28"/>
        </w:rPr>
        <w:t xml:space="preserve">                              </w:t>
      </w:r>
    </w:p>
    <w:p>
      <w:pPr>
        <w:ind w:left="-9" w:leftChars="-71" w:hanging="140" w:hangingChars="50"/>
        <w:rPr>
          <w:rFonts w:hint="eastAsia" w:ascii="宋体" w:hAnsi="宋体" w:eastAsia="宋体" w:cs="宋体"/>
          <w:sz w:val="28"/>
          <w:szCs w:val="28"/>
        </w:rPr>
      </w:pPr>
      <w:r>
        <w:rPr>
          <w:rFonts w:hint="eastAsia" w:ascii="宋体" w:hAnsi="宋体" w:eastAsia="宋体" w:cs="宋体"/>
          <w:sz w:val="28"/>
          <w:szCs w:val="28"/>
        </w:rPr>
        <w:t>账号：                        账号：</w:t>
      </w:r>
    </w:p>
    <w:p>
      <w:pPr>
        <w:ind w:firstLine="560" w:firstLineChars="200"/>
        <w:rPr>
          <w:rFonts w:hint="eastAsia" w:ascii="宋体" w:hAnsi="宋体" w:eastAsia="宋体" w:cs="宋体"/>
          <w:sz w:val="28"/>
          <w:szCs w:val="28"/>
        </w:rPr>
      </w:pPr>
    </w:p>
    <w:p>
      <w:pPr>
        <w:jc w:val="both"/>
        <w:rPr>
          <w:rFonts w:hint="eastAsia" w:ascii="宋体" w:hAnsi="宋体" w:eastAsia="宋体" w:cs="宋体"/>
          <w:sz w:val="28"/>
          <w:szCs w:val="28"/>
        </w:rPr>
      </w:pPr>
      <w:r>
        <w:rPr>
          <w:rFonts w:hint="eastAsia" w:ascii="宋体" w:hAnsi="宋体" w:eastAsia="宋体" w:cs="宋体"/>
          <w:sz w:val="28"/>
          <w:szCs w:val="28"/>
        </w:rPr>
        <w:t xml:space="preserve">        年    月    日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年    月    日      </w:t>
      </w:r>
    </w:p>
    <w:p>
      <w:pPr>
        <w:jc w:val="both"/>
        <w:rPr>
          <w:rFonts w:hint="eastAsia" w:ascii="宋体" w:hAnsi="宋体" w:eastAsia="宋体" w:cs="宋体"/>
          <w:b/>
          <w:bCs/>
          <w:sz w:val="24"/>
          <w:szCs w:val="24"/>
          <w:lang w:eastAsia="zh-CN"/>
        </w:rPr>
      </w:pPr>
    </w:p>
    <w:p>
      <w:pPr>
        <w:spacing w:line="360" w:lineRule="auto"/>
        <w:ind w:firstLine="560" w:firstLineChars="200"/>
        <w:rPr>
          <w:rFonts w:hint="eastAsia" w:ascii="宋体" w:hAnsi="宋体" w:eastAsia="宋体" w:cs="宋体"/>
          <w:sz w:val="28"/>
          <w:szCs w:val="28"/>
        </w:rPr>
      </w:pPr>
    </w:p>
    <w:p>
      <w:pPr>
        <w:spacing w:line="560" w:lineRule="exac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以下无正文</w:t>
      </w:r>
      <w:r>
        <w:rPr>
          <w:rFonts w:hint="eastAsia" w:ascii="宋体" w:hAnsi="宋体" w:eastAsia="宋体" w:cs="宋体"/>
          <w:sz w:val="28"/>
          <w:szCs w:val="28"/>
          <w:lang w:eastAsia="zh-CN"/>
        </w:rPr>
        <w:t>）</w:t>
      </w:r>
    </w:p>
    <w:p>
      <w:pPr>
        <w:pStyle w:val="17"/>
        <w:rPr>
          <w:rFonts w:hint="eastAsia" w:ascii="宋体" w:hAnsi="宋体" w:eastAsia="宋体" w:cs="宋体"/>
          <w:sz w:val="24"/>
          <w:szCs w:val="24"/>
        </w:rPr>
      </w:pPr>
    </w:p>
    <w:p>
      <w:pPr>
        <w:pStyle w:val="1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highlight w:val="none"/>
        </w:rPr>
        <w:br w:type="page"/>
      </w:r>
      <w:bookmarkStart w:id="294" w:name="_Toc19421"/>
      <w:bookmarkStart w:id="295" w:name="_Toc6098"/>
      <w:bookmarkStart w:id="296" w:name="_Toc26696"/>
      <w:bookmarkStart w:id="297" w:name="_Toc4082"/>
      <w:r>
        <w:rPr>
          <w:rFonts w:hint="eastAsia" w:ascii="宋体" w:hAnsi="宋体" w:eastAsia="宋体" w:cs="宋体"/>
          <w:b/>
          <w:bCs/>
          <w:color w:val="auto"/>
          <w:kern w:val="44"/>
          <w:sz w:val="32"/>
          <w:szCs w:val="44"/>
          <w:highlight w:val="none"/>
          <w:lang w:val="en-US" w:eastAsia="zh-CN" w:bidi="ar-SA"/>
        </w:rPr>
        <w:t xml:space="preserve">第五章 </w:t>
      </w:r>
      <w:bookmarkEnd w:id="288"/>
      <w:bookmarkEnd w:id="289"/>
      <w:bookmarkEnd w:id="294"/>
      <w:bookmarkEnd w:id="295"/>
      <w:bookmarkEnd w:id="296"/>
      <w:r>
        <w:rPr>
          <w:rFonts w:hint="eastAsia" w:ascii="宋体" w:hAnsi="宋体" w:eastAsia="宋体" w:cs="宋体"/>
          <w:b/>
          <w:bCs/>
          <w:color w:val="auto"/>
          <w:kern w:val="44"/>
          <w:sz w:val="32"/>
          <w:szCs w:val="44"/>
          <w:highlight w:val="none"/>
          <w:lang w:val="en-US" w:eastAsia="zh-CN" w:bidi="ar-SA"/>
        </w:rPr>
        <w:t>项目需求</w:t>
      </w:r>
      <w:bookmarkEnd w:id="297"/>
    </w:p>
    <w:p>
      <w:pPr>
        <w:spacing w:line="480" w:lineRule="auto"/>
        <w:ind w:left="0" w:leftChars="0" w:firstLine="421"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一、背景介绍</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为进一步加强我市广告</w:t>
      </w:r>
      <w:r>
        <w:rPr>
          <w:rFonts w:hint="eastAsia" w:ascii="宋体" w:hAnsi="宋体" w:cs="宋体"/>
          <w:color w:val="auto"/>
          <w:highlight w:val="none"/>
          <w:lang w:val="en-US" w:eastAsia="zh-CN"/>
        </w:rPr>
        <w:t>监管能力</w:t>
      </w:r>
      <w:r>
        <w:rPr>
          <w:rFonts w:hint="eastAsia" w:ascii="宋体" w:hAnsi="宋体" w:eastAsia="宋体" w:cs="宋体"/>
          <w:color w:val="auto"/>
          <w:highlight w:val="none"/>
          <w:lang w:val="en-US" w:eastAsia="zh-CN"/>
        </w:rPr>
        <w:t>，提高数智化监管水平，提升广告监管效果，呼和浩特市市场监督管理局采取构建采购人与辖属各旗县</w:t>
      </w:r>
      <w:r>
        <w:rPr>
          <w:rFonts w:hint="eastAsia" w:ascii="宋体" w:hAnsi="宋体" w:cs="宋体"/>
          <w:color w:val="auto"/>
          <w:highlight w:val="none"/>
          <w:lang w:val="en-US" w:eastAsia="zh-CN"/>
        </w:rPr>
        <w:t>区</w:t>
      </w:r>
      <w:r>
        <w:rPr>
          <w:rFonts w:hint="eastAsia" w:ascii="宋体" w:hAnsi="宋体" w:eastAsia="宋体" w:cs="宋体"/>
          <w:color w:val="auto"/>
          <w:highlight w:val="none"/>
          <w:lang w:val="en-US" w:eastAsia="zh-CN"/>
        </w:rPr>
        <w:t>市场监管局相互支撑配合的广告监测工作平台。根据提供的监测范围，对呼和浩特市及辖属各旗县</w:t>
      </w:r>
      <w:r>
        <w:rPr>
          <w:rFonts w:hint="eastAsia" w:ascii="宋体" w:hAnsi="宋体" w:cs="宋体"/>
          <w:color w:val="auto"/>
          <w:highlight w:val="none"/>
          <w:lang w:val="en-US" w:eastAsia="zh-CN"/>
        </w:rPr>
        <w:t>区</w:t>
      </w:r>
      <w:r>
        <w:rPr>
          <w:rFonts w:hint="eastAsia" w:ascii="宋体" w:hAnsi="宋体" w:eastAsia="宋体" w:cs="宋体"/>
          <w:color w:val="auto"/>
          <w:highlight w:val="none"/>
          <w:lang w:val="en-US" w:eastAsia="zh-CN"/>
        </w:rPr>
        <w:t>的户外</w:t>
      </w:r>
      <w:r>
        <w:rPr>
          <w:rFonts w:hint="eastAsia" w:ascii="宋体" w:hAnsi="宋体" w:cs="宋体"/>
          <w:color w:val="auto"/>
          <w:highlight w:val="none"/>
          <w:lang w:val="en-US" w:eastAsia="zh-CN"/>
        </w:rPr>
        <w:t>广告和</w:t>
      </w:r>
      <w:r>
        <w:rPr>
          <w:rFonts w:hint="eastAsia" w:ascii="宋体" w:hAnsi="宋体" w:eastAsia="宋体" w:cs="宋体"/>
          <w:color w:val="auto"/>
          <w:highlight w:val="none"/>
          <w:lang w:val="en-US" w:eastAsia="zh-CN"/>
        </w:rPr>
        <w:t>平面媒体发布的广告进行监测。</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本项目不单独采购软硬件设备，广告监测数据服务所需要的服务器、手机、PC等采集设备及服务器存储、数据传输等都由供应商自行解决，并由供应商负责设备维护和系统升级。</w:t>
      </w:r>
    </w:p>
    <w:p>
      <w:pPr>
        <w:spacing w:line="480" w:lineRule="auto"/>
        <w:ind w:left="0" w:leftChars="0" w:firstLine="421" w:firstLineChars="200"/>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二</w:t>
      </w:r>
      <w:r>
        <w:rPr>
          <w:rFonts w:hint="eastAsia" w:ascii="宋体" w:hAnsi="宋体" w:eastAsia="宋体" w:cs="宋体"/>
          <w:b/>
          <w:bCs/>
          <w:color w:val="auto"/>
          <w:highlight w:val="none"/>
          <w:lang w:val="en-US" w:eastAsia="zh-CN"/>
        </w:rPr>
        <w:t>、服务要求</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1.平面媒体</w:t>
      </w:r>
      <w:r>
        <w:rPr>
          <w:rFonts w:hint="eastAsia" w:ascii="宋体" w:hAnsi="宋体" w:cs="宋体"/>
          <w:color w:val="auto"/>
          <w:highlight w:val="none"/>
          <w:lang w:val="en-US" w:eastAsia="zh-CN"/>
        </w:rPr>
        <w:t>广告监测</w:t>
      </w:r>
      <w:r>
        <w:rPr>
          <w:rFonts w:hint="eastAsia" w:ascii="宋体" w:hAnsi="宋体" w:eastAsia="宋体" w:cs="宋体"/>
          <w:color w:val="auto"/>
          <w:highlight w:val="none"/>
          <w:lang w:val="en-US" w:eastAsia="zh-CN"/>
        </w:rPr>
        <w:t>：对内蒙古晨报、北方新报、内蒙古科技报、内蒙古法制报、内蒙古商报</w:t>
      </w:r>
      <w:r>
        <w:rPr>
          <w:rFonts w:hint="eastAsia" w:ascii="宋体" w:hAnsi="宋体" w:cs="宋体"/>
          <w:color w:val="auto"/>
          <w:highlight w:val="none"/>
          <w:lang w:val="en-US" w:eastAsia="zh-CN"/>
        </w:rPr>
        <w:t>和</w:t>
      </w:r>
      <w:r>
        <w:rPr>
          <w:rFonts w:hint="eastAsia" w:ascii="宋体" w:hAnsi="宋体" w:eastAsia="宋体" w:cs="宋体"/>
          <w:color w:val="auto"/>
          <w:highlight w:val="none"/>
          <w:lang w:val="en-US" w:eastAsia="zh-CN"/>
        </w:rPr>
        <w:t>乳业时报等纸媒发布的商业广告每月监测一次。</w:t>
      </w:r>
      <w:r>
        <w:rPr>
          <w:rFonts w:hint="eastAsia" w:ascii="宋体" w:hAnsi="宋体" w:cs="宋体"/>
          <w:color w:val="auto"/>
          <w:highlight w:val="none"/>
          <w:lang w:val="en-US" w:eastAsia="zh-CN"/>
        </w:rPr>
        <w:t>每月监测周期结束后7日内，平面媒体监测数据要同步传至广告监测平台，并于下月初10日内出具平面媒体广告监测报告。</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2.旗县户外广告监测：对土默特左旗、托克托县、和林格尔县、清水河县和武川县等政府所在地主要路段</w:t>
      </w:r>
      <w:r>
        <w:rPr>
          <w:rFonts w:hint="eastAsia" w:ascii="宋体" w:hAnsi="宋体" w:cs="宋体"/>
          <w:color w:val="auto"/>
          <w:highlight w:val="none"/>
          <w:lang w:val="en-US" w:eastAsia="zh-CN"/>
        </w:rPr>
        <w:t>和重点商圈</w:t>
      </w:r>
      <w:r>
        <w:rPr>
          <w:rFonts w:hint="eastAsia" w:ascii="宋体" w:hAnsi="宋体" w:eastAsia="宋体" w:cs="宋体"/>
          <w:color w:val="auto"/>
          <w:highlight w:val="none"/>
          <w:lang w:val="en-US" w:eastAsia="zh-CN"/>
        </w:rPr>
        <w:t>各种媒介发布的户外广告每季度监测一次。</w:t>
      </w:r>
      <w:r>
        <w:rPr>
          <w:rFonts w:hint="eastAsia" w:ascii="宋体" w:hAnsi="宋体" w:cs="宋体"/>
          <w:color w:val="auto"/>
          <w:highlight w:val="none"/>
          <w:lang w:val="en-US" w:eastAsia="zh-CN"/>
        </w:rPr>
        <w:t>每季度监测周期结束后7日内，旗县户外媒体监测数据要同步传至广告监测平台，并于下月初10日内出具旗县户外媒体广告监测报告。</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3.对市区主要路段、重点商圈和主要场所</w:t>
      </w:r>
      <w:r>
        <w:rPr>
          <w:rFonts w:hint="eastAsia" w:ascii="宋体" w:hAnsi="宋体" w:cs="宋体"/>
          <w:color w:val="auto"/>
          <w:highlight w:val="none"/>
          <w:lang w:val="en-US" w:eastAsia="zh-CN"/>
        </w:rPr>
        <w:t>的户外广告以及LED屏幕、公交车候车厅、公交车车体、出租车顶灯等媒介发布的广告按照约定的实施监测</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每个监测周期结束后7日内，市区户外媒体监测数据要同步传至广告监测平台，并于下月初10日内出具市区户外媒体广告</w:t>
      </w:r>
      <w:r>
        <w:rPr>
          <w:rFonts w:hint="eastAsia" w:ascii="宋体" w:hAnsi="宋体" w:eastAsia="宋体" w:cs="宋体"/>
          <w:color w:val="auto"/>
          <w:highlight w:val="none"/>
          <w:lang w:val="en-US" w:eastAsia="zh-CN"/>
        </w:rPr>
        <w:t>监测报告。具体内容如下：</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（一）新华大街、中山东路、中山西路、鄂尔多斯大街、锡林郭勒南路、锡林郭勒北路、通道南街、通道北街、昭乌达路等主要路段公交车候车厅、道路指示牌、沿街建筑外立面等媒介发布的商业广告；</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（二）新城区国际商贸城、通达批发市场</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回民区万达广场商圈、玉泉区大召广场商圈、赛罕区万达广场、摩尔城商圈等利用各种媒介发布的商业广告；</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（三）市区42块户外LED屏幕发布的商业广告；</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（四）呼和浩特白塔机场，呼和浩特火车东站，呼和浩特火车西站，地铁一号线、二号线车站、车厢等重点场所利用各种媒介发布的户外广告；</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（五）市区全部公交车车体、LED屏、座椅和语音播报器以及出租车顶灯发布的商业广告；</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对上述监测范围内媒介发布的商业广告每月监测一次。</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（六）新华大街十四中地下通道、新华大街十九中地下通道、通道北街内蒙古医科大学第一附属医院地下通道、中山西路海亮广场地下通道和中山东路新世纪广场地下通道等发布的商业广告。</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七）东二环公铁立交桥、腾飞路公铁立交桥、兴安路公铁立交桥、哲里木路公铁立交桥、呼伦贝尔北路公铁立交桥、通道北街公铁立交桥、西二环路公铁立交桥、新城区润宇家居建材商圈、新城区东库街建材市场商圈、回民区元和家具建材城商圈、回民区澳赢西货场建材商圈、玉泉区文都建材商圈、赛罕区金盛国际家居商圈等利用各种媒介发布的商业广告；</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（八）海亮广场A座、阅立方书店、心想事成等教育培训机构集中的写字楼利用电梯门贴、投影、海报、电子屏等媒介发布的商业广告；</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对上述监测范围内各种媒介发布的商业广告每季度监测一次。</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4.供应商应按照法律、法规要求和采购人制定的监测标准进行监测，采集的广告原始素材必须保证真实，不得篡改。及时向采购人反馈监测中遇到的疑难问题。</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5供应商应对监测数据内容进行初步审核认定，涉嫌违法广告初判准确率不低于95%。</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6.供应商对监测发现涉及导向性、政治敏感性和违背公序良俗等易造成恶劣社会影响的虚假、违法广告线索，应及时提供给采购方予以管控。</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7.供应商应对监测原始数据进行处理分析，包括广告发布总量、违法量、违法率等，总结广告发布情况和违法特点。根据数据分析结果，提交各类</w:t>
      </w:r>
      <w:r>
        <w:rPr>
          <w:rFonts w:hint="eastAsia" w:ascii="宋体" w:hAnsi="宋体" w:cs="宋体"/>
          <w:color w:val="auto"/>
          <w:highlight w:val="none"/>
          <w:lang w:val="en-US" w:eastAsia="zh-CN"/>
        </w:rPr>
        <w:t>广告</w:t>
      </w:r>
      <w:r>
        <w:rPr>
          <w:rFonts w:hint="eastAsia" w:ascii="宋体" w:hAnsi="宋体" w:eastAsia="宋体" w:cs="宋体"/>
          <w:color w:val="auto"/>
          <w:highlight w:val="none"/>
          <w:lang w:val="en-US" w:eastAsia="zh-CN"/>
        </w:rPr>
        <w:t>监测报告。</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8.供应商应预估项目实施过程中人员、设备、数据安全等方面可能存在的风险及故障,建立质量保证应对预案。</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9.在监测服务期内供应商须安排专职人员负责本项目广告监测的日常工作、数据维护、确保项目进度和紧急情况处理等相关工作。</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监测数据知识产权属采购人,受《</w:t>
      </w:r>
      <w:r>
        <w:rPr>
          <w:rFonts w:hint="eastAsia" w:ascii="宋体" w:hAnsi="宋体" w:cs="宋体"/>
          <w:color w:val="auto"/>
          <w:highlight w:val="none"/>
          <w:lang w:eastAsia="zh-CN"/>
        </w:rPr>
        <w:t>中华人民共和国保守国家秘密法</w:t>
      </w:r>
      <w:bookmarkStart w:id="460" w:name="_GoBack"/>
      <w:bookmarkEnd w:id="460"/>
      <w:r>
        <w:rPr>
          <w:rFonts w:hint="eastAsia" w:ascii="宋体" w:hAnsi="宋体" w:eastAsia="宋体" w:cs="宋体"/>
          <w:color w:val="auto"/>
          <w:highlight w:val="none"/>
        </w:rPr>
        <w:t>》和行政机关保密相关规定约束和保护,纳入保密内容进行日常管理,严禁</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对监测数据进行商业及其他行为的数据分析、传播和销售等各种用途,一经发现,采购人可单方终止合约,取消成交人资格,追究法律责任。</w:t>
      </w:r>
    </w:p>
    <w:p>
      <w:pPr>
        <w:spacing w:line="480" w:lineRule="auto"/>
        <w:ind w:left="0" w:leftChars="0" w:firstLine="421" w:firstLineChars="200"/>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三</w:t>
      </w:r>
      <w:r>
        <w:rPr>
          <w:rFonts w:hint="eastAsia" w:ascii="宋体" w:hAnsi="宋体" w:eastAsia="宋体" w:cs="宋体"/>
          <w:b/>
          <w:bCs/>
          <w:color w:val="auto"/>
          <w:highlight w:val="none"/>
          <w:lang w:val="en-US" w:eastAsia="zh-CN"/>
        </w:rPr>
        <w:t>、平台管理要求</w:t>
      </w:r>
    </w:p>
    <w:p>
      <w:pPr>
        <w:pStyle w:val="2"/>
        <w:ind w:left="0" w:leftChars="0" w:firstLine="420" w:firstLineChars="200"/>
        <w:jc w:val="both"/>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供应商应向采购方和各旗县区市场监管局及各派出分局等提供互联网监测服务平台，并提供相关服务。</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市市场监管</w:t>
      </w:r>
      <w:r>
        <w:rPr>
          <w:rFonts w:hint="eastAsia" w:ascii="宋体" w:hAnsi="宋体" w:eastAsia="宋体" w:cs="宋体"/>
          <w:color w:val="auto"/>
          <w:highlight w:val="none"/>
        </w:rPr>
        <w:t>局账户</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cs="宋体"/>
          <w:color w:val="auto"/>
          <w:highlight w:val="none"/>
          <w:lang w:val="en-US" w:eastAsia="zh-CN"/>
        </w:rPr>
      </w:pPr>
      <w:r>
        <w:rPr>
          <w:rFonts w:hint="eastAsia" w:ascii="宋体" w:hAnsi="宋体" w:eastAsia="宋体" w:cs="宋体"/>
          <w:color w:val="auto"/>
          <w:highlight w:val="none"/>
        </w:rPr>
        <w:t>数量：</w:t>
      </w:r>
      <w:r>
        <w:rPr>
          <w:rFonts w:hint="eastAsia" w:ascii="宋体" w:hAnsi="宋体" w:cs="宋体"/>
          <w:color w:val="auto"/>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功能：派发广告监测线索，汇总广告监测数据，分析广告监测数据，处理广告投诉举报线索，负责广告监测平台监管业务管理和数据管理，具有完全业务和数据权限。</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（二）旗县区市场监管局及派出分局账户</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数量：11个（可以根据采购人实际需求进行增加/删减）</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功能：反馈处理结果，申请数据复核，浏览自己辖区的广告监测数据汇总情况，使用监测数据，是广告监测平台的二级账户单位，负责处理、反馈采购人广告监管部门派发的广告监测线索。</w:t>
      </w:r>
    </w:p>
    <w:p>
      <w:pPr>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FF0000"/>
          <w:highlight w:val="none"/>
        </w:rPr>
      </w:pPr>
    </w:p>
    <w:p>
      <w:pPr>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FF0000"/>
          <w:highlight w:val="none"/>
        </w:rPr>
      </w:pPr>
    </w:p>
    <w:p>
      <w:pPr>
        <w:pStyle w:val="3"/>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auto"/>
          <w:highlight w:val="none"/>
        </w:rPr>
      </w:pPr>
      <w:bookmarkStart w:id="298" w:name="_Toc10881"/>
      <w:bookmarkStart w:id="299" w:name="_Toc28463"/>
      <w:bookmarkStart w:id="300" w:name="_Toc30167"/>
      <w:bookmarkStart w:id="301" w:name="_Toc13659"/>
      <w:r>
        <w:rPr>
          <w:rFonts w:hint="eastAsia" w:ascii="宋体" w:hAnsi="宋体" w:eastAsia="宋体" w:cs="宋体"/>
          <w:color w:val="auto"/>
          <w:highlight w:val="none"/>
          <w:lang w:eastAsia="zh-CN"/>
        </w:rPr>
        <w:br w:type="page"/>
      </w:r>
      <w:bookmarkStart w:id="302" w:name="_Toc30307"/>
      <w:r>
        <w:rPr>
          <w:rFonts w:hint="eastAsia" w:ascii="宋体" w:hAnsi="宋体" w:eastAsia="宋体" w:cs="宋体"/>
          <w:color w:val="auto"/>
          <w:highlight w:val="none"/>
          <w:lang w:eastAsia="zh-CN"/>
        </w:rPr>
        <w:t>第六章</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格式</w:t>
      </w:r>
      <w:bookmarkEnd w:id="298"/>
      <w:bookmarkEnd w:id="299"/>
      <w:bookmarkEnd w:id="300"/>
      <w:bookmarkEnd w:id="301"/>
      <w:bookmarkEnd w:id="302"/>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封面格式：</w:t>
      </w:r>
    </w:p>
    <w:p>
      <w:pPr>
        <w:spacing w:line="360" w:lineRule="auto"/>
        <w:ind w:firstLine="642" w:firstLineChars="200"/>
        <w:rPr>
          <w:rFonts w:hint="eastAsia" w:ascii="宋体" w:hAnsi="宋体" w:eastAsia="宋体" w:cs="宋体"/>
          <w:b/>
          <w:color w:val="auto"/>
          <w:sz w:val="32"/>
          <w:szCs w:val="32"/>
          <w:highlight w:val="none"/>
        </w:rPr>
      </w:pPr>
    </w:p>
    <w:p>
      <w:pPr>
        <w:spacing w:line="360" w:lineRule="auto"/>
        <w:ind w:firstLine="642"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32"/>
          <w:szCs w:val="32"/>
          <w:highlight w:val="none"/>
          <w:u w:val="single"/>
        </w:rPr>
        <w:t xml:space="preserve">                          </w:t>
      </w:r>
      <w:bookmarkStart w:id="303" w:name="_Toc29850_WPSOffice_Level1"/>
      <w:r>
        <w:rPr>
          <w:rFonts w:hint="eastAsia" w:ascii="宋体" w:hAnsi="宋体" w:eastAsia="宋体" w:cs="宋体"/>
          <w:b/>
          <w:color w:val="auto"/>
          <w:sz w:val="32"/>
          <w:szCs w:val="32"/>
          <w:highlight w:val="none"/>
        </w:rPr>
        <w:t>（项目名称）</w:t>
      </w:r>
      <w:bookmarkEnd w:id="303"/>
    </w:p>
    <w:p>
      <w:pPr>
        <w:spacing w:line="360" w:lineRule="auto"/>
        <w:ind w:firstLine="420" w:firstLineChars="200"/>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 w:val="72"/>
          <w:szCs w:val="72"/>
          <w:highlight w:val="none"/>
        </w:rPr>
      </w:pPr>
      <w:bookmarkStart w:id="304" w:name="_Toc12168_WPSOffice_Level1"/>
      <w:r>
        <w:rPr>
          <w:rFonts w:hint="eastAsia" w:ascii="宋体" w:hAnsi="宋体" w:eastAsia="宋体" w:cs="宋体"/>
          <w:color w:val="auto"/>
          <w:sz w:val="72"/>
          <w:szCs w:val="72"/>
          <w:highlight w:val="none"/>
          <w:lang w:val="en-US" w:eastAsia="zh-CN"/>
        </w:rPr>
        <w:t>响 应</w:t>
      </w:r>
      <w:r>
        <w:rPr>
          <w:rFonts w:hint="eastAsia" w:ascii="宋体" w:hAnsi="宋体" w:eastAsia="宋体" w:cs="宋体"/>
          <w:color w:val="auto"/>
          <w:sz w:val="72"/>
          <w:szCs w:val="72"/>
          <w:highlight w:val="none"/>
        </w:rPr>
        <w:t xml:space="preserve"> 文 件</w:t>
      </w:r>
      <w:bookmarkEnd w:id="304"/>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p>
    <w:p>
      <w:pPr>
        <w:spacing w:line="360" w:lineRule="auto"/>
        <w:ind w:left="0" w:leftChars="0" w:firstLine="0" w:firstLineChars="0"/>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项目编号</w:t>
      </w:r>
      <w:r>
        <w:rPr>
          <w:rFonts w:hint="eastAsia" w:ascii="宋体" w:hAnsi="宋体" w:eastAsia="宋体" w:cs="宋体"/>
          <w:color w:val="auto"/>
          <w:sz w:val="28"/>
          <w:szCs w:val="28"/>
          <w:highlight w:val="none"/>
        </w:rPr>
        <w:t>：</w:t>
      </w:r>
    </w:p>
    <w:p>
      <w:pPr>
        <w:spacing w:line="360" w:lineRule="auto"/>
        <w:ind w:firstLine="420" w:firstLineChars="200"/>
        <w:jc w:val="center"/>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 w:val="28"/>
          <w:szCs w:val="28"/>
          <w:highlight w:val="none"/>
        </w:rPr>
      </w:pPr>
      <w:bookmarkStart w:id="305" w:name="_Toc29787_WPSOffice_Level1"/>
      <w:r>
        <w:rPr>
          <w:rFonts w:hint="eastAsia" w:ascii="宋体" w:hAnsi="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bookmarkEnd w:id="305"/>
    </w:p>
    <w:p>
      <w:pPr>
        <w:spacing w:line="360" w:lineRule="auto"/>
        <w:ind w:firstLine="560" w:firstLineChars="200"/>
        <w:rPr>
          <w:rFonts w:hint="eastAsia" w:ascii="宋体" w:hAnsi="宋体" w:eastAsia="宋体" w:cs="宋体"/>
          <w:color w:val="auto"/>
          <w:sz w:val="28"/>
          <w:szCs w:val="28"/>
          <w:highlight w:val="none"/>
        </w:rPr>
      </w:pPr>
    </w:p>
    <w:p>
      <w:pPr>
        <w:spacing w:line="360" w:lineRule="auto"/>
        <w:ind w:firstLine="1540" w:firstLineChars="550"/>
        <w:rPr>
          <w:rFonts w:hint="eastAsia" w:ascii="宋体" w:hAnsi="宋体" w:eastAsia="宋体" w:cs="宋体"/>
          <w:color w:val="auto"/>
          <w:sz w:val="28"/>
          <w:szCs w:val="28"/>
          <w:highlight w:val="none"/>
        </w:rPr>
      </w:pPr>
      <w:bookmarkStart w:id="306" w:name="_Toc16254_WPSOffice_Level2"/>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bookmarkEnd w:id="306"/>
    </w:p>
    <w:p>
      <w:pPr>
        <w:spacing w:line="360" w:lineRule="auto"/>
        <w:jc w:val="center"/>
        <w:rPr>
          <w:rFonts w:hint="eastAsia" w:ascii="宋体" w:hAnsi="宋体" w:eastAsia="宋体" w:cs="宋体"/>
          <w:color w:val="auto"/>
          <w:szCs w:val="21"/>
          <w:highlight w:val="none"/>
          <w:u w:val="singl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Cs w:val="21"/>
          <w:highlight w:val="none"/>
          <w:u w:val="single"/>
        </w:rPr>
        <w:t xml:space="preserve">         </w:t>
      </w:r>
      <w:bookmarkStart w:id="307" w:name="_Toc25071_WPSOffice_Level1"/>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bookmarkEnd w:id="307"/>
    </w:p>
    <w:p>
      <w:pPr>
        <w:ind w:firstLine="3780" w:firstLineChars="1800"/>
        <w:jc w:val="both"/>
        <w:outlineLvl w:val="1"/>
        <w:rPr>
          <w:rFonts w:hint="eastAsia" w:ascii="宋体" w:hAnsi="宋体" w:eastAsia="宋体" w:cs="宋体"/>
        </w:rPr>
      </w:pPr>
      <w:bookmarkStart w:id="308" w:name="_Toc600"/>
      <w:bookmarkStart w:id="309" w:name="_Toc426965275"/>
      <w:bookmarkStart w:id="310" w:name="_Toc428370631"/>
      <w:bookmarkStart w:id="311" w:name="_Toc422814245"/>
      <w:bookmarkStart w:id="312" w:name="_Toc7402"/>
    </w:p>
    <w:p>
      <w:pPr>
        <w:ind w:firstLine="3780" w:firstLineChars="1800"/>
        <w:jc w:val="both"/>
        <w:outlineLvl w:val="1"/>
        <w:rPr>
          <w:rFonts w:hint="eastAsia" w:ascii="宋体" w:hAnsi="宋体" w:eastAsia="宋体" w:cs="宋体"/>
        </w:rPr>
      </w:pPr>
      <w:r>
        <w:rPr>
          <w:rFonts w:hint="eastAsia" w:ascii="宋体" w:hAnsi="宋体" w:eastAsia="宋体" w:cs="宋体"/>
        </w:rPr>
        <w:br w:type="page"/>
      </w:r>
      <w:bookmarkStart w:id="313" w:name="_Toc11152"/>
      <w:bookmarkStart w:id="314" w:name="_Toc6934"/>
      <w:r>
        <w:rPr>
          <w:rFonts w:hint="eastAsia" w:ascii="宋体" w:hAnsi="宋体" w:eastAsia="宋体" w:cs="宋体"/>
        </w:rPr>
        <w:t>目  录</w:t>
      </w:r>
      <w:bookmarkEnd w:id="308"/>
      <w:bookmarkEnd w:id="309"/>
      <w:bookmarkEnd w:id="310"/>
      <w:bookmarkEnd w:id="311"/>
      <w:bookmarkEnd w:id="312"/>
      <w:bookmarkEnd w:id="313"/>
      <w:bookmarkEnd w:id="314"/>
    </w:p>
    <w:p>
      <w:pPr>
        <w:spacing w:line="600" w:lineRule="exact"/>
        <w:rPr>
          <w:rFonts w:hint="eastAsia" w:ascii="宋体" w:hAnsi="宋体" w:eastAsia="宋体" w:cs="宋体"/>
          <w:color w:val="auto"/>
          <w:szCs w:val="21"/>
          <w:highlight w:val="none"/>
        </w:rPr>
      </w:pPr>
      <w:bookmarkStart w:id="315" w:name="_Toc15076_WPSOffice_Level1"/>
      <w:r>
        <w:rPr>
          <w:rFonts w:hint="eastAsia" w:ascii="宋体" w:hAnsi="宋体" w:eastAsia="宋体" w:cs="宋体"/>
          <w:color w:val="auto"/>
          <w:szCs w:val="21"/>
          <w:highlight w:val="none"/>
        </w:rPr>
        <w:t>一、</w:t>
      </w:r>
      <w:r>
        <w:rPr>
          <w:rFonts w:hint="eastAsia" w:ascii="宋体" w:hAnsi="宋体" w:eastAsia="宋体" w:cs="宋体"/>
          <w:color w:val="auto"/>
          <w:szCs w:val="21"/>
          <w:highlight w:val="none"/>
          <w:lang w:eastAsia="zh-CN"/>
        </w:rPr>
        <w:t>磋商函</w:t>
      </w:r>
      <w:r>
        <w:rPr>
          <w:rFonts w:hint="eastAsia" w:ascii="宋体" w:hAnsi="宋体" w:eastAsia="宋体" w:cs="宋体"/>
          <w:color w:val="auto"/>
          <w:szCs w:val="21"/>
          <w:highlight w:val="none"/>
        </w:rPr>
        <w:t>及</w:t>
      </w:r>
      <w:r>
        <w:rPr>
          <w:rFonts w:hint="eastAsia" w:ascii="宋体" w:hAnsi="宋体" w:eastAsia="宋体" w:cs="宋体"/>
          <w:color w:val="auto"/>
          <w:szCs w:val="21"/>
          <w:highlight w:val="none"/>
          <w:lang w:eastAsia="zh-CN"/>
        </w:rPr>
        <w:t>磋商函</w:t>
      </w:r>
      <w:r>
        <w:rPr>
          <w:rFonts w:hint="eastAsia" w:ascii="宋体" w:hAnsi="宋体" w:eastAsia="宋体" w:cs="宋体"/>
          <w:color w:val="auto"/>
          <w:szCs w:val="21"/>
          <w:highlight w:val="none"/>
        </w:rPr>
        <w:t>附录</w:t>
      </w:r>
      <w:bookmarkEnd w:id="315"/>
    </w:p>
    <w:p>
      <w:pPr>
        <w:spacing w:line="600" w:lineRule="exact"/>
        <w:rPr>
          <w:rFonts w:hint="eastAsia" w:ascii="宋体" w:hAnsi="宋体" w:eastAsia="宋体" w:cs="宋体"/>
          <w:color w:val="auto"/>
          <w:szCs w:val="21"/>
          <w:highlight w:val="none"/>
        </w:rPr>
      </w:pPr>
      <w:bookmarkStart w:id="316" w:name="_Toc20846_WPSOffice_Level1"/>
      <w:r>
        <w:rPr>
          <w:rFonts w:hint="eastAsia" w:ascii="宋体" w:hAnsi="宋体" w:eastAsia="宋体" w:cs="宋体"/>
          <w:color w:val="auto"/>
          <w:szCs w:val="21"/>
          <w:highlight w:val="none"/>
        </w:rPr>
        <w:t>二、法定代表人身份证明</w:t>
      </w:r>
      <w:bookmarkEnd w:id="316"/>
    </w:p>
    <w:p>
      <w:pPr>
        <w:spacing w:line="600" w:lineRule="exact"/>
        <w:rPr>
          <w:rFonts w:hint="eastAsia" w:ascii="宋体" w:hAnsi="宋体" w:eastAsia="宋体" w:cs="宋体"/>
          <w:color w:val="auto"/>
          <w:szCs w:val="21"/>
          <w:highlight w:val="none"/>
        </w:rPr>
      </w:pPr>
      <w:bookmarkStart w:id="317" w:name="_Toc25797_WPSOffice_Level1"/>
      <w:r>
        <w:rPr>
          <w:rFonts w:hint="eastAsia" w:ascii="宋体" w:hAnsi="宋体" w:eastAsia="宋体" w:cs="宋体"/>
          <w:color w:val="auto"/>
          <w:szCs w:val="21"/>
          <w:highlight w:val="none"/>
        </w:rPr>
        <w:t>三、授权委托书</w:t>
      </w:r>
      <w:bookmarkEnd w:id="317"/>
    </w:p>
    <w:p>
      <w:pPr>
        <w:spacing w:line="600" w:lineRule="exact"/>
        <w:rPr>
          <w:rFonts w:hint="eastAsia" w:ascii="宋体" w:hAnsi="宋体" w:eastAsia="宋体" w:cs="宋体"/>
          <w:color w:val="auto"/>
          <w:szCs w:val="21"/>
          <w:highlight w:val="none"/>
          <w:lang w:eastAsia="zh-CN"/>
        </w:rPr>
      </w:pPr>
      <w:bookmarkStart w:id="318" w:name="_Toc20174_WPSOffice_Level1"/>
      <w:r>
        <w:rPr>
          <w:rFonts w:hint="eastAsia" w:ascii="宋体" w:hAnsi="宋体" w:eastAsia="宋体" w:cs="宋体"/>
          <w:color w:val="auto"/>
          <w:szCs w:val="21"/>
          <w:highlight w:val="none"/>
        </w:rPr>
        <w:t>四、</w:t>
      </w:r>
      <w:bookmarkEnd w:id="318"/>
      <w:r>
        <w:rPr>
          <w:rFonts w:hint="eastAsia" w:ascii="宋体" w:hAnsi="宋体" w:eastAsia="宋体" w:cs="宋体"/>
          <w:color w:val="auto"/>
          <w:szCs w:val="21"/>
          <w:highlight w:val="none"/>
          <w:lang w:eastAsia="zh-CN"/>
        </w:rPr>
        <w:t>磋商保证金</w:t>
      </w:r>
    </w:p>
    <w:p>
      <w:pPr>
        <w:spacing w:line="600" w:lineRule="exact"/>
        <w:rPr>
          <w:rFonts w:hint="eastAsia" w:ascii="宋体" w:hAnsi="宋体" w:eastAsia="宋体" w:cs="宋体"/>
          <w:color w:val="auto"/>
          <w:szCs w:val="21"/>
          <w:highlight w:val="none"/>
          <w:lang w:eastAsia="zh-CN"/>
        </w:rPr>
      </w:pPr>
      <w:bookmarkStart w:id="319" w:name="_Toc27062_WPSOffice_Level1"/>
      <w:r>
        <w:rPr>
          <w:rFonts w:hint="eastAsia" w:ascii="宋体" w:hAnsi="宋体" w:eastAsia="宋体" w:cs="宋体"/>
          <w:color w:val="auto"/>
          <w:szCs w:val="21"/>
          <w:highlight w:val="none"/>
        </w:rPr>
        <w:t>五、</w:t>
      </w:r>
      <w:bookmarkEnd w:id="319"/>
      <w:r>
        <w:rPr>
          <w:rFonts w:hint="eastAsia" w:ascii="宋体" w:hAnsi="宋体" w:eastAsia="宋体" w:cs="宋体"/>
          <w:color w:val="auto"/>
          <w:szCs w:val="21"/>
          <w:highlight w:val="none"/>
          <w:lang w:val="en-US" w:eastAsia="zh-CN"/>
        </w:rPr>
        <w:t>偏离表</w:t>
      </w:r>
    </w:p>
    <w:p>
      <w:pPr>
        <w:spacing w:line="600" w:lineRule="exact"/>
        <w:rPr>
          <w:rFonts w:hint="eastAsia" w:ascii="宋体" w:hAnsi="宋体" w:eastAsia="宋体" w:cs="宋体"/>
          <w:color w:val="auto"/>
          <w:szCs w:val="21"/>
          <w:highlight w:val="none"/>
        </w:rPr>
      </w:pPr>
      <w:bookmarkStart w:id="320" w:name="_Toc32360_WPSOffice_Level1"/>
      <w:r>
        <w:rPr>
          <w:rFonts w:hint="eastAsia" w:ascii="宋体" w:hAnsi="宋体" w:eastAsia="宋体" w:cs="宋体"/>
          <w:color w:val="auto"/>
          <w:szCs w:val="21"/>
          <w:highlight w:val="none"/>
        </w:rPr>
        <w:t>六、</w:t>
      </w:r>
      <w:bookmarkEnd w:id="320"/>
      <w:r>
        <w:rPr>
          <w:rFonts w:hint="eastAsia" w:ascii="宋体" w:hAnsi="宋体" w:eastAsia="宋体" w:cs="宋体"/>
          <w:color w:val="auto"/>
          <w:szCs w:val="21"/>
          <w:highlight w:val="none"/>
          <w:lang w:val="en-US" w:eastAsia="zh-CN"/>
        </w:rPr>
        <w:t>资格审查资料</w:t>
      </w:r>
    </w:p>
    <w:p>
      <w:pPr>
        <w:spacing w:line="600" w:lineRule="exact"/>
        <w:rPr>
          <w:rFonts w:hint="eastAsia" w:ascii="宋体" w:hAnsi="宋体" w:eastAsia="宋体" w:cs="宋体"/>
          <w:color w:val="auto"/>
          <w:szCs w:val="21"/>
          <w:highlight w:val="none"/>
        </w:rPr>
      </w:pPr>
      <w:bookmarkStart w:id="321" w:name="_Toc32447_WPSOffice_Level1"/>
      <w:r>
        <w:rPr>
          <w:rFonts w:hint="eastAsia" w:ascii="宋体" w:hAnsi="宋体" w:eastAsia="宋体" w:cs="宋体"/>
          <w:color w:val="auto"/>
          <w:szCs w:val="21"/>
          <w:highlight w:val="none"/>
        </w:rPr>
        <w:t>七、</w:t>
      </w:r>
      <w:bookmarkEnd w:id="321"/>
      <w:r>
        <w:rPr>
          <w:rFonts w:hint="eastAsia" w:ascii="宋体" w:hAnsi="宋体" w:eastAsia="宋体" w:cs="宋体"/>
          <w:color w:val="auto"/>
          <w:szCs w:val="21"/>
          <w:highlight w:val="none"/>
          <w:lang w:val="en-US" w:eastAsia="zh-CN"/>
        </w:rPr>
        <w:t>声明函</w:t>
      </w:r>
    </w:p>
    <w:p>
      <w:pPr>
        <w:spacing w:line="600" w:lineRule="exact"/>
        <w:rPr>
          <w:rFonts w:hint="default" w:ascii="宋体" w:hAnsi="宋体" w:eastAsia="宋体" w:cs="宋体"/>
          <w:color w:val="auto"/>
          <w:szCs w:val="21"/>
          <w:highlight w:val="none"/>
          <w:lang w:val="en-US" w:eastAsia="zh-CN"/>
        </w:rPr>
      </w:pPr>
      <w:bookmarkStart w:id="322" w:name="_Toc18847_WPSOffice_Level1"/>
      <w:r>
        <w:rPr>
          <w:rFonts w:hint="eastAsia" w:ascii="宋体" w:hAnsi="宋体" w:eastAsia="宋体" w:cs="宋体"/>
          <w:color w:val="auto"/>
          <w:szCs w:val="21"/>
          <w:highlight w:val="none"/>
          <w:lang w:val="en-US" w:eastAsia="zh-CN"/>
        </w:rPr>
        <w:t>八、</w:t>
      </w:r>
      <w:r>
        <w:rPr>
          <w:rFonts w:hint="eastAsia" w:ascii="宋体" w:hAnsi="宋体" w:cs="宋体"/>
          <w:color w:val="auto"/>
          <w:szCs w:val="21"/>
          <w:highlight w:val="none"/>
          <w:lang w:val="en-US" w:eastAsia="zh-CN"/>
        </w:rPr>
        <w:t>项目实施方案</w:t>
      </w:r>
    </w:p>
    <w:p>
      <w:pPr>
        <w:spacing w:line="6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九、其他材料</w:t>
      </w:r>
      <w:bookmarkEnd w:id="322"/>
    </w:p>
    <w:p>
      <w:pPr>
        <w:spacing w:before="312" w:beforeLines="100" w:line="510" w:lineRule="exact"/>
        <w:jc w:val="center"/>
        <w:outlineLvl w:val="1"/>
        <w:rPr>
          <w:rStyle w:val="28"/>
          <w:rFonts w:hint="eastAsia" w:ascii="宋体" w:hAnsi="宋体" w:eastAsia="宋体" w:cs="宋体"/>
        </w:rPr>
      </w:pPr>
      <w:r>
        <w:rPr>
          <w:rFonts w:hint="eastAsia" w:ascii="宋体" w:hAnsi="宋体" w:eastAsia="宋体" w:cs="宋体"/>
          <w:color w:val="FF0000"/>
          <w:szCs w:val="21"/>
          <w:highlight w:val="none"/>
        </w:rPr>
        <w:br w:type="page"/>
      </w:r>
      <w:bookmarkStart w:id="323" w:name="_Toc13114"/>
      <w:bookmarkStart w:id="324" w:name="_Toc5190"/>
      <w:bookmarkStart w:id="325" w:name="_Toc24511"/>
      <w:bookmarkStart w:id="326" w:name="_Toc2574"/>
      <w:r>
        <w:rPr>
          <w:rStyle w:val="28"/>
          <w:rFonts w:hint="eastAsia" w:ascii="宋体" w:hAnsi="宋体" w:eastAsia="宋体" w:cs="宋体"/>
        </w:rPr>
        <w:t>一、</w:t>
      </w:r>
      <w:r>
        <w:rPr>
          <w:rStyle w:val="28"/>
          <w:rFonts w:hint="eastAsia" w:ascii="宋体" w:hAnsi="宋体" w:eastAsia="宋体" w:cs="宋体"/>
          <w:lang w:eastAsia="zh-CN"/>
        </w:rPr>
        <w:t>磋商函</w:t>
      </w:r>
      <w:r>
        <w:rPr>
          <w:rStyle w:val="28"/>
          <w:rFonts w:hint="eastAsia" w:ascii="宋体" w:hAnsi="宋体" w:eastAsia="宋体" w:cs="宋体"/>
        </w:rPr>
        <w:t>及</w:t>
      </w:r>
      <w:r>
        <w:rPr>
          <w:rStyle w:val="28"/>
          <w:rFonts w:hint="eastAsia" w:ascii="宋体" w:hAnsi="宋体" w:eastAsia="宋体" w:cs="宋体"/>
          <w:lang w:eastAsia="zh-CN"/>
        </w:rPr>
        <w:t>磋商函</w:t>
      </w:r>
      <w:r>
        <w:rPr>
          <w:rStyle w:val="28"/>
          <w:rFonts w:hint="eastAsia" w:ascii="宋体" w:hAnsi="宋体" w:eastAsia="宋体" w:cs="宋体"/>
        </w:rPr>
        <w:t>附录</w:t>
      </w:r>
      <w:bookmarkEnd w:id="323"/>
      <w:bookmarkEnd w:id="324"/>
      <w:bookmarkEnd w:id="325"/>
      <w:bookmarkEnd w:id="326"/>
      <w:bookmarkStart w:id="327" w:name="_Toc31148"/>
      <w:bookmarkStart w:id="328" w:name="_Toc2300"/>
      <w:bookmarkStart w:id="329" w:name="_Toc458438586"/>
    </w:p>
    <w:bookmarkEnd w:id="327"/>
    <w:bookmarkEnd w:id="328"/>
    <w:bookmarkEnd w:id="329"/>
    <w:p>
      <w:pPr>
        <w:pStyle w:val="5"/>
        <w:bidi w:val="0"/>
        <w:rPr>
          <w:rFonts w:hint="eastAsia"/>
        </w:rPr>
      </w:pPr>
      <w:bookmarkStart w:id="330" w:name="_Toc5978"/>
      <w:bookmarkStart w:id="331" w:name="_Toc8406"/>
      <w:bookmarkStart w:id="332" w:name="_Toc32504"/>
      <w:bookmarkStart w:id="333" w:name="_Toc14749"/>
      <w:bookmarkStart w:id="334" w:name="_Toc19935"/>
      <w:bookmarkStart w:id="335" w:name="_Toc25783"/>
      <w:bookmarkStart w:id="336" w:name="_Toc16061"/>
      <w:bookmarkStart w:id="337" w:name="_Toc17567"/>
      <w:r>
        <w:rPr>
          <w:rFonts w:hint="eastAsia"/>
        </w:rPr>
        <w:t>（一）</w:t>
      </w:r>
      <w:bookmarkEnd w:id="330"/>
      <w:bookmarkEnd w:id="331"/>
      <w:bookmarkEnd w:id="332"/>
      <w:bookmarkEnd w:id="333"/>
      <w:r>
        <w:rPr>
          <w:rFonts w:hint="eastAsia"/>
        </w:rPr>
        <w:t>磋商函</w:t>
      </w:r>
      <w:bookmarkEnd w:id="334"/>
      <w:bookmarkEnd w:id="335"/>
      <w:bookmarkEnd w:id="336"/>
      <w:bookmarkEnd w:id="337"/>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cs="宋体"/>
          <w:color w:val="auto"/>
          <w:highlight w:val="none"/>
          <w:lang w:eastAsia="zh-CN"/>
        </w:rPr>
        <w:t>采购人</w:t>
      </w:r>
      <w:r>
        <w:rPr>
          <w:rFonts w:hint="eastAsia" w:ascii="宋体" w:hAnsi="宋体" w:eastAsia="宋体" w:cs="宋体"/>
          <w:color w:val="auto"/>
          <w:highlight w:val="none"/>
        </w:rPr>
        <w:t xml:space="preserve">名称） </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cs="宋体"/>
          <w:highlight w:val="none"/>
          <w:lang w:eastAsia="zh-CN"/>
        </w:rPr>
        <w:t>.</w:t>
      </w:r>
      <w:r>
        <w:rPr>
          <w:rFonts w:hint="eastAsia" w:ascii="宋体" w:hAnsi="宋体" w:eastAsia="宋体" w:cs="宋体"/>
          <w:highlight w:val="none"/>
        </w:rPr>
        <w:t>我方已仔细研究了</w:t>
      </w:r>
      <w:r>
        <w:rPr>
          <w:rFonts w:hint="eastAsia" w:ascii="宋体" w:hAnsi="宋体" w:eastAsia="宋体" w:cs="宋体"/>
          <w:highlight w:val="none"/>
          <w:u w:val="single"/>
        </w:rPr>
        <w:t xml:space="preserve">               </w:t>
      </w:r>
      <w:r>
        <w:rPr>
          <w:rFonts w:hint="eastAsia" w:ascii="宋体" w:hAnsi="宋体" w:eastAsia="宋体" w:cs="宋体"/>
          <w:highlight w:val="none"/>
        </w:rPr>
        <w:t>项目竞争性磋商文件的全部内容，愿按照竞争性磋商文件中规定的条款和要求，完成本项目。投标总报价为（大写）</w:t>
      </w:r>
      <w:r>
        <w:rPr>
          <w:rFonts w:hint="eastAsia" w:ascii="宋体" w:hAnsi="宋体" w:eastAsia="宋体" w:cs="宋体"/>
          <w:highlight w:val="none"/>
          <w:u w:val="single"/>
        </w:rPr>
        <w:t xml:space="preserve">       </w:t>
      </w:r>
      <w:r>
        <w:rPr>
          <w:rFonts w:hint="eastAsia" w:ascii="宋体" w:hAnsi="宋体" w:eastAsia="宋体" w:cs="宋体"/>
          <w:highlight w:val="none"/>
        </w:rPr>
        <w:t>（小写：</w:t>
      </w:r>
      <w:r>
        <w:rPr>
          <w:rFonts w:hint="eastAsia" w:ascii="宋体" w:hAnsi="宋体" w:eastAsia="宋体" w:cs="宋体"/>
          <w:highlight w:val="none"/>
          <w:u w:val="single"/>
        </w:rPr>
        <w:t xml:space="preserve">       </w:t>
      </w:r>
      <w:r>
        <w:rPr>
          <w:rFonts w:hint="eastAsia" w:ascii="宋体" w:hAnsi="宋体" w:eastAsia="宋体" w:cs="宋体"/>
          <w:highlight w:val="none"/>
        </w:rPr>
        <w:t>），</w:t>
      </w:r>
      <w:r>
        <w:rPr>
          <w:rFonts w:hint="eastAsia" w:ascii="宋体" w:hAnsi="宋体" w:cs="宋体"/>
          <w:highlight w:val="none"/>
          <w:lang w:val="en-US" w:eastAsia="zh-CN"/>
        </w:rPr>
        <w:t>服务期限</w:t>
      </w:r>
      <w:r>
        <w:rPr>
          <w:rFonts w:hint="eastAsia" w:ascii="宋体" w:hAnsi="宋体" w:eastAsia="宋体" w:cs="宋体"/>
          <w:highlight w:val="none"/>
        </w:rPr>
        <w:t>为合同生效后</w:t>
      </w:r>
      <w:r>
        <w:rPr>
          <w:rFonts w:hint="eastAsia" w:ascii="宋体" w:hAnsi="宋体" w:eastAsia="宋体" w:cs="宋体"/>
          <w:highlight w:val="none"/>
          <w:u w:val="single"/>
        </w:rPr>
        <w:t xml:space="preserve">       </w:t>
      </w:r>
      <w:r>
        <w:rPr>
          <w:rFonts w:hint="eastAsia" w:ascii="宋体" w:hAnsi="宋体" w:eastAsia="宋体" w:cs="宋体"/>
          <w:highlight w:val="none"/>
        </w:rPr>
        <w:t>日历天。</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cs="宋体"/>
          <w:highlight w:val="none"/>
          <w:lang w:eastAsia="zh-CN"/>
        </w:rPr>
        <w:t>.</w:t>
      </w:r>
      <w:r>
        <w:rPr>
          <w:rFonts w:hint="eastAsia" w:ascii="宋体" w:hAnsi="宋体" w:eastAsia="宋体" w:cs="宋体"/>
          <w:highlight w:val="none"/>
        </w:rPr>
        <w:t xml:space="preserve">我方承诺在磋商有效期内不修改、撤销响应文件。 </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cs="宋体"/>
          <w:highlight w:val="none"/>
          <w:lang w:eastAsia="zh-CN"/>
        </w:rPr>
        <w:t>.</w:t>
      </w:r>
      <w:r>
        <w:rPr>
          <w:rFonts w:hint="eastAsia" w:ascii="宋体" w:hAnsi="宋体" w:eastAsia="宋体" w:cs="宋体"/>
          <w:highlight w:val="none"/>
        </w:rPr>
        <w:t xml:space="preserve">如我方中标： </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highlight w:val="none"/>
        </w:rPr>
      </w:pPr>
      <w:r>
        <w:rPr>
          <w:rFonts w:hint="eastAsia" w:ascii="宋体" w:hAnsi="宋体" w:eastAsia="宋体" w:cs="宋体"/>
          <w:highlight w:val="none"/>
        </w:rPr>
        <w:t xml:space="preserve">（1）我方承诺在收到成交通知书后，在成交通知书规定的期限内与你方签订合同。 </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highlight w:val="none"/>
        </w:rPr>
      </w:pPr>
      <w:r>
        <w:rPr>
          <w:rFonts w:hint="eastAsia" w:ascii="宋体" w:hAnsi="宋体" w:eastAsia="宋体" w:cs="宋体"/>
          <w:highlight w:val="none"/>
        </w:rPr>
        <w:t xml:space="preserve">（2）随同本磋商函递交的磋商函附录属于合同文件的组成部分。 </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（3）我方承诺按照竞争性磋商文件规定向你方递交履约担保。 </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highlight w:val="none"/>
        </w:rPr>
      </w:pPr>
      <w:r>
        <w:rPr>
          <w:rFonts w:hint="eastAsia" w:ascii="宋体" w:hAnsi="宋体" w:eastAsia="宋体" w:cs="宋体"/>
          <w:highlight w:val="none"/>
        </w:rPr>
        <w:t xml:space="preserve">（4）我方承诺在合同约定的期限内完成本项目。 </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highlight w:val="none"/>
        </w:rPr>
      </w:pPr>
      <w:r>
        <w:rPr>
          <w:rFonts w:hint="eastAsia" w:ascii="宋体" w:hAnsi="宋体" w:cs="宋体"/>
          <w:highlight w:val="none"/>
          <w:lang w:val="en-US" w:eastAsia="zh-CN"/>
        </w:rPr>
        <w:t>4.</w:t>
      </w:r>
      <w:r>
        <w:rPr>
          <w:rFonts w:hint="eastAsia" w:ascii="宋体" w:hAnsi="宋体" w:eastAsia="宋体" w:cs="宋体"/>
          <w:highlight w:val="none"/>
        </w:rPr>
        <w:t xml:space="preserve">我方在此声明，所递交的响应文件及有关资料内容完整、真实和准确。 </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highlight w:val="none"/>
        </w:rPr>
      </w:pPr>
      <w:r>
        <w:rPr>
          <w:rFonts w:hint="eastAsia" w:ascii="宋体" w:hAnsi="宋体" w:cs="宋体"/>
          <w:highlight w:val="none"/>
          <w:lang w:val="en-US" w:eastAsia="zh-CN"/>
        </w:rPr>
        <w:t>5.</w:t>
      </w:r>
      <w:r>
        <w:rPr>
          <w:rFonts w:hint="eastAsia" w:ascii="宋体" w:hAnsi="宋体" w:eastAsia="宋体" w:cs="宋体"/>
          <w:highlight w:val="none"/>
          <w:u w:val="single"/>
        </w:rPr>
        <w:t xml:space="preserve">                         </w:t>
      </w:r>
      <w:r>
        <w:rPr>
          <w:rFonts w:hint="eastAsia" w:ascii="宋体" w:hAnsi="宋体" w:eastAsia="宋体" w:cs="宋体"/>
          <w:highlight w:val="none"/>
        </w:rPr>
        <w:t>（其他补充说明）。</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highlight w:val="none"/>
        </w:rPr>
      </w:pP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highlight w:val="none"/>
        </w:rPr>
      </w:pP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highlight w:val="none"/>
        </w:rPr>
      </w:pPr>
      <w:r>
        <w:rPr>
          <w:rFonts w:hint="eastAsia" w:ascii="宋体" w:hAnsi="宋体" w:cs="宋体"/>
          <w:highlight w:val="none"/>
          <w:lang w:eastAsia="zh-CN"/>
        </w:rPr>
        <w:t>供应商</w:t>
      </w:r>
      <w:r>
        <w:rPr>
          <w:rFonts w:hint="eastAsia" w:ascii="宋体" w:hAnsi="宋体" w:eastAsia="宋体" w:cs="宋体"/>
          <w:highlight w:val="none"/>
        </w:rPr>
        <w:t>（</w:t>
      </w:r>
      <w:r>
        <w:rPr>
          <w:rFonts w:hint="eastAsia" w:ascii="宋体" w:hAnsi="宋体" w:eastAsia="宋体" w:cs="宋体"/>
          <w:highlight w:val="none"/>
          <w:lang w:eastAsia="zh-CN"/>
        </w:rPr>
        <w:t>盖单位章</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highlight w:val="none"/>
        </w:rPr>
      </w:pPr>
      <w:r>
        <w:rPr>
          <w:rFonts w:hint="eastAsia" w:ascii="宋体" w:hAnsi="宋体" w:eastAsia="宋体" w:cs="宋体"/>
          <w:highlight w:val="none"/>
        </w:rPr>
        <w:t>法定代表人或委托代理人（签字或盖章）：</w:t>
      </w:r>
      <w:r>
        <w:rPr>
          <w:rFonts w:hint="eastAsia" w:ascii="宋体" w:hAnsi="宋体" w:eastAsia="宋体" w:cs="宋体"/>
          <w:highlight w:val="none"/>
          <w:u w:val="single"/>
        </w:rPr>
        <w:t xml:space="preserve">                    </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highlight w:val="none"/>
        </w:rPr>
      </w:pPr>
      <w:r>
        <w:rPr>
          <w:rFonts w:hint="eastAsia" w:ascii="宋体" w:hAnsi="宋体" w:eastAsia="宋体" w:cs="宋体"/>
          <w:highlight w:val="none"/>
        </w:rPr>
        <w:t>日    期：</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highlight w:val="none"/>
        </w:rPr>
      </w:pPr>
    </w:p>
    <w:p>
      <w:pPr>
        <w:pStyle w:val="5"/>
        <w:pageBreakBefore w:val="0"/>
        <w:widowControl w:val="0"/>
        <w:kinsoku/>
        <w:wordWrap/>
        <w:overflowPunct/>
        <w:topLinePunct w:val="0"/>
        <w:autoSpaceDE/>
        <w:autoSpaceDN/>
        <w:bidi w:val="0"/>
        <w:adjustRightInd/>
        <w:snapToGrid/>
        <w:spacing w:line="440" w:lineRule="exact"/>
        <w:jc w:val="center"/>
        <w:textAlignment w:val="auto"/>
        <w:rPr>
          <w:rStyle w:val="29"/>
          <w:rFonts w:hint="eastAsia"/>
          <w:b/>
          <w:bCs/>
        </w:rPr>
      </w:pPr>
      <w:r>
        <w:rPr>
          <w:rFonts w:hint="eastAsia" w:ascii="宋体" w:hAnsi="宋体" w:eastAsia="宋体" w:cs="宋体"/>
          <w:color w:val="000000"/>
          <w:highlight w:val="none"/>
        </w:rPr>
        <w:br w:type="page"/>
      </w:r>
      <w:bookmarkStart w:id="338" w:name="_Toc14627"/>
      <w:bookmarkStart w:id="339" w:name="_Toc24932"/>
      <w:bookmarkStart w:id="340" w:name="_Toc32432"/>
      <w:bookmarkStart w:id="341" w:name="_Toc3990"/>
      <w:bookmarkStart w:id="342" w:name="_Toc32117"/>
      <w:bookmarkStart w:id="343" w:name="_Toc26191"/>
      <w:r>
        <w:rPr>
          <w:rStyle w:val="29"/>
          <w:rFonts w:hint="eastAsia"/>
          <w:b/>
          <w:bCs/>
        </w:rPr>
        <w:t>（二）磋商函附录</w:t>
      </w:r>
      <w:bookmarkEnd w:id="338"/>
      <w:bookmarkEnd w:id="339"/>
      <w:bookmarkEnd w:id="340"/>
      <w:bookmarkEnd w:id="341"/>
      <w:bookmarkEnd w:id="342"/>
    </w:p>
    <w:p>
      <w:pPr>
        <w:rPr>
          <w:rFonts w:hint="eastAsia" w:ascii="宋体" w:hAnsi="宋体" w:eastAsia="宋体" w:cs="宋体"/>
        </w:rPr>
      </w:pPr>
    </w:p>
    <w:tbl>
      <w:tblPr>
        <w:tblStyle w:val="18"/>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3"/>
        <w:gridCol w:w="5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2873" w:type="dxa"/>
            <w:tcBorders>
              <w:top w:val="double" w:color="auto" w:sz="4" w:space="0"/>
              <w:left w:val="double" w:color="auto" w:sz="4" w:space="0"/>
            </w:tcBorders>
            <w:noWrap w:val="0"/>
            <w:vAlign w:val="center"/>
          </w:tcPr>
          <w:p>
            <w:pPr>
              <w:pStyle w:val="30"/>
              <w:pageBreakBefore w:val="0"/>
              <w:widowControl w:val="0"/>
              <w:kinsoku/>
              <w:wordWrap/>
              <w:overflowPunct/>
              <w:topLinePunct w:val="0"/>
              <w:autoSpaceDE/>
              <w:autoSpaceDN/>
              <w:bidi w:val="0"/>
              <w:snapToGrid/>
              <w:spacing w:line="440" w:lineRule="exact"/>
              <w:ind w:firstLine="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项目名称</w:t>
            </w:r>
          </w:p>
        </w:tc>
        <w:tc>
          <w:tcPr>
            <w:tcW w:w="5946" w:type="dxa"/>
            <w:tcBorders>
              <w:top w:val="double" w:color="auto" w:sz="4" w:space="0"/>
              <w:right w:val="double" w:color="auto" w:sz="4" w:space="0"/>
            </w:tcBorders>
            <w:noWrap w:val="0"/>
            <w:vAlign w:val="center"/>
          </w:tcPr>
          <w:p>
            <w:pPr>
              <w:pStyle w:val="30"/>
              <w:pageBreakBefore w:val="0"/>
              <w:widowControl w:val="0"/>
              <w:kinsoku/>
              <w:wordWrap/>
              <w:overflowPunct/>
              <w:topLinePunct w:val="0"/>
              <w:autoSpaceDE/>
              <w:autoSpaceDN/>
              <w:bidi w:val="0"/>
              <w:snapToGrid/>
              <w:spacing w:line="440" w:lineRule="exact"/>
              <w:ind w:firstLine="0"/>
              <w:rPr>
                <w:rFonts w:hint="eastAsia" w:ascii="宋体" w:hAnsi="宋体" w:eastAsia="宋体" w:cs="宋体"/>
                <w:color w:val="000000"/>
                <w:sz w:val="21"/>
                <w:szCs w:val="21"/>
                <w:highlight w:val="none"/>
              </w:rPr>
            </w:pPr>
          </w:p>
        </w:tc>
      </w:tr>
      <w:bookmarkEnd w:id="3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2873" w:type="dxa"/>
            <w:tcBorders>
              <w:top w:val="double" w:color="auto" w:sz="4" w:space="0"/>
              <w:left w:val="double" w:color="auto" w:sz="4" w:space="0"/>
            </w:tcBorders>
            <w:noWrap w:val="0"/>
            <w:vAlign w:val="center"/>
          </w:tcPr>
          <w:p>
            <w:pPr>
              <w:pStyle w:val="30"/>
              <w:pageBreakBefore w:val="0"/>
              <w:widowControl w:val="0"/>
              <w:kinsoku/>
              <w:wordWrap/>
              <w:overflowPunct/>
              <w:topLinePunct w:val="0"/>
              <w:autoSpaceDE/>
              <w:autoSpaceDN/>
              <w:bidi w:val="0"/>
              <w:snapToGrid/>
              <w:spacing w:line="440" w:lineRule="exact"/>
              <w:ind w:firstLine="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eastAsia="zh-CN"/>
              </w:rPr>
              <w:t>供应商</w:t>
            </w:r>
            <w:r>
              <w:rPr>
                <w:rFonts w:hint="eastAsia" w:ascii="宋体" w:hAnsi="宋体" w:eastAsia="宋体" w:cs="宋体"/>
                <w:b/>
                <w:color w:val="000000"/>
                <w:sz w:val="21"/>
                <w:szCs w:val="21"/>
                <w:highlight w:val="none"/>
              </w:rPr>
              <w:t>名称</w:t>
            </w:r>
          </w:p>
        </w:tc>
        <w:tc>
          <w:tcPr>
            <w:tcW w:w="5946" w:type="dxa"/>
            <w:tcBorders>
              <w:top w:val="double" w:color="auto" w:sz="4" w:space="0"/>
              <w:right w:val="double" w:color="auto" w:sz="4" w:space="0"/>
            </w:tcBorders>
            <w:noWrap w:val="0"/>
            <w:vAlign w:val="center"/>
          </w:tcPr>
          <w:p>
            <w:pPr>
              <w:pStyle w:val="30"/>
              <w:pageBreakBefore w:val="0"/>
              <w:widowControl w:val="0"/>
              <w:kinsoku/>
              <w:wordWrap/>
              <w:overflowPunct/>
              <w:topLinePunct w:val="0"/>
              <w:autoSpaceDE/>
              <w:autoSpaceDN/>
              <w:bidi w:val="0"/>
              <w:snapToGrid/>
              <w:spacing w:line="440" w:lineRule="exact"/>
              <w:ind w:firstLine="0"/>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2873" w:type="dxa"/>
            <w:tcBorders>
              <w:top w:val="double" w:color="auto" w:sz="4" w:space="0"/>
              <w:left w:val="double" w:color="auto" w:sz="4" w:space="0"/>
            </w:tcBorders>
            <w:noWrap w:val="0"/>
            <w:vAlign w:val="center"/>
          </w:tcPr>
          <w:p>
            <w:pPr>
              <w:pStyle w:val="30"/>
              <w:pageBreakBefore w:val="0"/>
              <w:widowControl w:val="0"/>
              <w:kinsoku/>
              <w:wordWrap/>
              <w:overflowPunct/>
              <w:topLinePunct w:val="0"/>
              <w:autoSpaceDE/>
              <w:autoSpaceDN/>
              <w:bidi w:val="0"/>
              <w:snapToGrid/>
              <w:spacing w:line="440" w:lineRule="exact"/>
              <w:ind w:firstLine="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投标内容</w:t>
            </w:r>
          </w:p>
        </w:tc>
        <w:tc>
          <w:tcPr>
            <w:tcW w:w="5946" w:type="dxa"/>
            <w:tcBorders>
              <w:top w:val="double" w:color="auto" w:sz="4" w:space="0"/>
              <w:right w:val="double" w:color="auto" w:sz="4" w:space="0"/>
            </w:tcBorders>
            <w:noWrap w:val="0"/>
            <w:vAlign w:val="center"/>
          </w:tcPr>
          <w:p>
            <w:pPr>
              <w:pStyle w:val="30"/>
              <w:pageBreakBefore w:val="0"/>
              <w:widowControl w:val="0"/>
              <w:kinsoku/>
              <w:wordWrap/>
              <w:overflowPunct/>
              <w:topLinePunct w:val="0"/>
              <w:autoSpaceDE/>
              <w:autoSpaceDN/>
              <w:bidi w:val="0"/>
              <w:snapToGrid/>
              <w:spacing w:line="440" w:lineRule="exact"/>
              <w:ind w:firstLine="0"/>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2873" w:type="dxa"/>
            <w:tcBorders>
              <w:top w:val="double" w:color="auto" w:sz="4" w:space="0"/>
              <w:left w:val="double" w:color="auto" w:sz="4" w:space="0"/>
            </w:tcBorders>
            <w:noWrap w:val="0"/>
            <w:vAlign w:val="center"/>
          </w:tcPr>
          <w:p>
            <w:pPr>
              <w:pStyle w:val="30"/>
              <w:pageBreakBefore w:val="0"/>
              <w:widowControl w:val="0"/>
              <w:kinsoku/>
              <w:wordWrap/>
              <w:overflowPunct/>
              <w:topLinePunct w:val="0"/>
              <w:autoSpaceDE/>
              <w:autoSpaceDN/>
              <w:bidi w:val="0"/>
              <w:snapToGrid/>
              <w:spacing w:line="440" w:lineRule="exact"/>
              <w:ind w:firstLine="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投标总报价</w:t>
            </w:r>
          </w:p>
          <w:p>
            <w:pPr>
              <w:pStyle w:val="30"/>
              <w:pageBreakBefore w:val="0"/>
              <w:widowControl w:val="0"/>
              <w:kinsoku/>
              <w:wordWrap/>
              <w:overflowPunct/>
              <w:topLinePunct w:val="0"/>
              <w:autoSpaceDE/>
              <w:autoSpaceDN/>
              <w:bidi w:val="0"/>
              <w:snapToGrid/>
              <w:spacing w:line="440" w:lineRule="exact"/>
              <w:ind w:firstLine="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（人民币：元）</w:t>
            </w:r>
          </w:p>
        </w:tc>
        <w:tc>
          <w:tcPr>
            <w:tcW w:w="5946" w:type="dxa"/>
            <w:tcBorders>
              <w:top w:val="double" w:color="auto" w:sz="4" w:space="0"/>
              <w:right w:val="double" w:color="auto" w:sz="4" w:space="0"/>
            </w:tcBorders>
            <w:noWrap w:val="0"/>
            <w:vAlign w:val="center"/>
          </w:tcPr>
          <w:p>
            <w:pPr>
              <w:pStyle w:val="30"/>
              <w:pageBreakBefore w:val="0"/>
              <w:widowControl w:val="0"/>
              <w:kinsoku/>
              <w:wordWrap/>
              <w:overflowPunct/>
              <w:topLinePunct w:val="0"/>
              <w:autoSpaceDE/>
              <w:autoSpaceDN/>
              <w:bidi w:val="0"/>
              <w:snapToGrid/>
              <w:spacing w:line="440" w:lineRule="exact"/>
              <w:ind w:firstLine="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pPr>
              <w:pStyle w:val="30"/>
              <w:pageBreakBefore w:val="0"/>
              <w:widowControl w:val="0"/>
              <w:kinsoku/>
              <w:wordWrap/>
              <w:overflowPunct/>
              <w:topLinePunct w:val="0"/>
              <w:autoSpaceDE/>
              <w:autoSpaceDN/>
              <w:bidi w:val="0"/>
              <w:snapToGrid/>
              <w:spacing w:line="440" w:lineRule="exact"/>
              <w:ind w:firstLine="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人民币（小写）￥：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2873" w:type="dxa"/>
            <w:tcBorders>
              <w:left w:val="double" w:color="auto" w:sz="4" w:space="0"/>
            </w:tcBorders>
            <w:noWrap w:val="0"/>
            <w:vAlign w:val="center"/>
          </w:tcPr>
          <w:p>
            <w:pPr>
              <w:pStyle w:val="30"/>
              <w:pageBreakBefore w:val="0"/>
              <w:widowControl w:val="0"/>
              <w:kinsoku/>
              <w:wordWrap/>
              <w:overflowPunct/>
              <w:topLinePunct w:val="0"/>
              <w:autoSpaceDE/>
              <w:autoSpaceDN/>
              <w:bidi w:val="0"/>
              <w:snapToGrid/>
              <w:spacing w:line="440" w:lineRule="exact"/>
              <w:ind w:firstLine="0"/>
              <w:jc w:val="center"/>
              <w:rPr>
                <w:rFonts w:hint="default"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服务期限</w:t>
            </w:r>
          </w:p>
        </w:tc>
        <w:tc>
          <w:tcPr>
            <w:tcW w:w="5946" w:type="dxa"/>
            <w:tcBorders>
              <w:right w:val="double" w:color="auto" w:sz="4" w:space="0"/>
            </w:tcBorders>
            <w:noWrap w:val="0"/>
            <w:vAlign w:val="center"/>
          </w:tcPr>
          <w:p>
            <w:pPr>
              <w:pageBreakBefore w:val="0"/>
              <w:widowControl w:val="0"/>
              <w:kinsoku/>
              <w:wordWrap/>
              <w:overflowPunct/>
              <w:topLinePunct w:val="0"/>
              <w:autoSpaceDE/>
              <w:autoSpaceDN/>
              <w:bidi w:val="0"/>
              <w:snapToGrid/>
              <w:spacing w:line="440" w:lineRule="exact"/>
              <w:rPr>
                <w:rFonts w:hint="eastAsia" w:ascii="宋体" w:hAnsi="宋体" w:eastAsia="宋体" w:cs="宋体"/>
                <w:color w:val="000000"/>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873" w:type="dxa"/>
            <w:tcBorders>
              <w:left w:val="double" w:color="auto" w:sz="4" w:space="0"/>
            </w:tcBorders>
            <w:noWrap w:val="0"/>
            <w:vAlign w:val="center"/>
          </w:tcPr>
          <w:p>
            <w:pPr>
              <w:pStyle w:val="30"/>
              <w:pageBreakBefore w:val="0"/>
              <w:widowControl w:val="0"/>
              <w:kinsoku/>
              <w:wordWrap/>
              <w:overflowPunct/>
              <w:topLinePunct w:val="0"/>
              <w:autoSpaceDE/>
              <w:autoSpaceDN/>
              <w:bidi w:val="0"/>
              <w:snapToGrid/>
              <w:spacing w:line="440" w:lineRule="exact"/>
              <w:ind w:firstLine="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磋商有效期</w:t>
            </w:r>
          </w:p>
        </w:tc>
        <w:tc>
          <w:tcPr>
            <w:tcW w:w="5946" w:type="dxa"/>
            <w:tcBorders>
              <w:right w:val="double" w:color="auto" w:sz="4" w:space="0"/>
            </w:tcBorders>
            <w:noWrap w:val="0"/>
            <w:vAlign w:val="center"/>
          </w:tcPr>
          <w:p>
            <w:pPr>
              <w:pStyle w:val="30"/>
              <w:pageBreakBefore w:val="0"/>
              <w:widowControl w:val="0"/>
              <w:kinsoku/>
              <w:wordWrap/>
              <w:overflowPunct/>
              <w:topLinePunct w:val="0"/>
              <w:autoSpaceDE/>
              <w:autoSpaceDN/>
              <w:bidi w:val="0"/>
              <w:snapToGrid/>
              <w:spacing w:line="440" w:lineRule="exact"/>
              <w:ind w:firstLine="0"/>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873" w:type="dxa"/>
            <w:tcBorders>
              <w:left w:val="double" w:color="auto" w:sz="4" w:space="0"/>
              <w:bottom w:val="double" w:color="auto" w:sz="4" w:space="0"/>
            </w:tcBorders>
            <w:noWrap w:val="0"/>
            <w:vAlign w:val="center"/>
          </w:tcPr>
          <w:p>
            <w:pPr>
              <w:pStyle w:val="30"/>
              <w:pageBreakBefore w:val="0"/>
              <w:widowControl w:val="0"/>
              <w:kinsoku/>
              <w:wordWrap/>
              <w:overflowPunct/>
              <w:topLinePunct w:val="0"/>
              <w:autoSpaceDE/>
              <w:autoSpaceDN/>
              <w:bidi w:val="0"/>
              <w:snapToGrid/>
              <w:spacing w:line="440" w:lineRule="exact"/>
              <w:ind w:firstLine="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其他</w:t>
            </w:r>
          </w:p>
        </w:tc>
        <w:tc>
          <w:tcPr>
            <w:tcW w:w="5946" w:type="dxa"/>
            <w:tcBorders>
              <w:bottom w:val="double" w:color="auto" w:sz="4" w:space="0"/>
              <w:right w:val="double" w:color="auto" w:sz="4" w:space="0"/>
            </w:tcBorders>
            <w:noWrap w:val="0"/>
            <w:vAlign w:val="center"/>
          </w:tcPr>
          <w:p>
            <w:pPr>
              <w:pStyle w:val="30"/>
              <w:pageBreakBefore w:val="0"/>
              <w:widowControl w:val="0"/>
              <w:kinsoku/>
              <w:wordWrap/>
              <w:overflowPunct/>
              <w:topLinePunct w:val="0"/>
              <w:autoSpaceDE/>
              <w:autoSpaceDN/>
              <w:bidi w:val="0"/>
              <w:snapToGrid/>
              <w:spacing w:line="440" w:lineRule="exact"/>
              <w:ind w:firstLine="0"/>
              <w:rPr>
                <w:rFonts w:hint="eastAsia" w:ascii="宋体" w:hAnsi="宋体" w:eastAsia="宋体" w:cs="宋体"/>
                <w:color w:val="000000"/>
                <w:sz w:val="21"/>
                <w:szCs w:val="21"/>
                <w:highlight w:val="none"/>
              </w:rPr>
            </w:pPr>
          </w:p>
        </w:tc>
      </w:tr>
    </w:tbl>
    <w:p>
      <w:pPr>
        <w:pageBreakBefore w:val="0"/>
        <w:widowControl w:val="0"/>
        <w:kinsoku/>
        <w:wordWrap/>
        <w:overflowPunct/>
        <w:topLinePunct w:val="0"/>
        <w:autoSpaceDE/>
        <w:autoSpaceDN/>
        <w:bidi w:val="0"/>
        <w:snapToGrid/>
        <w:spacing w:line="440" w:lineRule="exact"/>
        <w:rPr>
          <w:rFonts w:hint="eastAsia" w:ascii="宋体" w:hAnsi="宋体" w:eastAsia="宋体" w:cs="宋体"/>
          <w:color w:val="000000"/>
          <w:sz w:val="21"/>
          <w:szCs w:val="21"/>
          <w:highlight w:val="none"/>
        </w:rPr>
      </w:pPr>
    </w:p>
    <w:p>
      <w:pPr>
        <w:pageBreakBefore w:val="0"/>
        <w:widowControl w:val="0"/>
        <w:kinsoku/>
        <w:wordWrap/>
        <w:overflowPunct/>
        <w:topLinePunct w:val="0"/>
        <w:autoSpaceDE/>
        <w:autoSpaceDN/>
        <w:bidi w:val="0"/>
        <w:snapToGrid/>
        <w:spacing w:line="440" w:lineRule="exac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供应商</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sz w:val="21"/>
          <w:szCs w:val="21"/>
          <w:highlight w:val="none"/>
          <w:lang w:eastAsia="zh-CN"/>
        </w:rPr>
        <w:t>盖单位章</w:t>
      </w:r>
      <w:r>
        <w:rPr>
          <w:rFonts w:hint="eastAsia" w:ascii="宋体" w:hAnsi="宋体" w:eastAsia="宋体" w:cs="宋体"/>
          <w:color w:val="000000"/>
          <w:sz w:val="21"/>
          <w:szCs w:val="21"/>
          <w:highlight w:val="none"/>
        </w:rPr>
        <w:t>）</w:t>
      </w:r>
    </w:p>
    <w:p>
      <w:pPr>
        <w:pageBreakBefore w:val="0"/>
        <w:widowControl w:val="0"/>
        <w:kinsoku/>
        <w:wordWrap/>
        <w:overflowPunct/>
        <w:topLinePunct w:val="0"/>
        <w:autoSpaceDE/>
        <w:autoSpaceDN/>
        <w:bidi w:val="0"/>
        <w:snapToGrid/>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法定代表人或授权委托人：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lang w:eastAsia="zh-CN"/>
        </w:rPr>
        <w:t>盖章</w:t>
      </w:r>
      <w:r>
        <w:rPr>
          <w:rFonts w:hint="eastAsia" w:ascii="宋体" w:hAnsi="宋体" w:eastAsia="宋体" w:cs="宋体"/>
          <w:sz w:val="21"/>
          <w:szCs w:val="21"/>
          <w:highlight w:val="none"/>
        </w:rPr>
        <w:t>或签字</w:t>
      </w:r>
      <w:r>
        <w:rPr>
          <w:rFonts w:hint="eastAsia" w:ascii="宋体" w:hAnsi="宋体" w:eastAsia="宋体" w:cs="宋体"/>
          <w:color w:val="000000"/>
          <w:sz w:val="21"/>
          <w:szCs w:val="21"/>
          <w:highlight w:val="none"/>
        </w:rPr>
        <w:t>）</w:t>
      </w:r>
    </w:p>
    <w:p>
      <w:pPr>
        <w:pageBreakBefore w:val="0"/>
        <w:widowControl w:val="0"/>
        <w:kinsoku/>
        <w:wordWrap/>
        <w:overflowPunct/>
        <w:topLinePunct w:val="0"/>
        <w:autoSpaceDE/>
        <w:autoSpaceDN/>
        <w:bidi w:val="0"/>
        <w:snapToGrid/>
        <w:spacing w:line="440" w:lineRule="exact"/>
        <w:rPr>
          <w:rFonts w:hint="eastAsia" w:ascii="宋体" w:hAnsi="宋体" w:eastAsia="宋体" w:cs="宋体"/>
          <w:color w:val="000000"/>
          <w:sz w:val="21"/>
          <w:szCs w:val="21"/>
          <w:highlight w:val="none"/>
        </w:rPr>
        <w:sectPr>
          <w:headerReference r:id="rId10" w:type="default"/>
          <w:footerReference r:id="rId11" w:type="default"/>
          <w:pgSz w:w="11920" w:h="16840"/>
          <w:pgMar w:top="1418" w:right="1417" w:bottom="1417" w:left="1418" w:header="794" w:footer="851" w:gutter="284"/>
          <w:pgNumType w:fmt="decimal"/>
          <w:cols w:space="720" w:num="1"/>
        </w:sectPr>
      </w:pPr>
      <w:r>
        <w:rPr>
          <w:rFonts w:hint="eastAsia" w:ascii="宋体" w:hAnsi="宋体" w:eastAsia="宋体" w:cs="宋体"/>
          <w:color w:val="000000"/>
          <w:sz w:val="21"/>
          <w:szCs w:val="21"/>
          <w:highlight w:val="none"/>
        </w:rPr>
        <w:t>日期：</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日</w:t>
      </w:r>
    </w:p>
    <w:p>
      <w:pPr>
        <w:pStyle w:val="4"/>
        <w:bidi w:val="0"/>
        <w:rPr>
          <w:rFonts w:hint="eastAsia"/>
        </w:rPr>
      </w:pPr>
      <w:bookmarkStart w:id="344" w:name="_Toc1163"/>
      <w:bookmarkStart w:id="345" w:name="_Toc6485"/>
      <w:bookmarkStart w:id="346" w:name="_Toc8533"/>
      <w:bookmarkStart w:id="347" w:name="_Toc11294"/>
      <w:r>
        <w:rPr>
          <w:rFonts w:hint="eastAsia"/>
        </w:rPr>
        <w:t>二、法定代表人身份证明</w:t>
      </w:r>
      <w:bookmarkEnd w:id="344"/>
      <w:bookmarkEnd w:id="345"/>
      <w:bookmarkEnd w:id="346"/>
      <w:bookmarkEnd w:id="347"/>
    </w:p>
    <w:p>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 标 人：</w:t>
      </w:r>
      <w:r>
        <w:rPr>
          <w:rFonts w:hint="eastAsia" w:ascii="宋体" w:hAnsi="宋体" w:eastAsia="宋体" w:cs="宋体"/>
          <w:color w:val="auto"/>
          <w:szCs w:val="21"/>
          <w:highlight w:val="none"/>
          <w:u w:val="single"/>
        </w:rPr>
        <w:t xml:space="preserve">                                                        </w:t>
      </w:r>
    </w:p>
    <w:p>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p>
    <w:p>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p>
    <w:p>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        别：</w:t>
      </w:r>
      <w:r>
        <w:rPr>
          <w:rFonts w:hint="eastAsia" w:ascii="宋体" w:hAnsi="宋体" w:eastAsia="宋体" w:cs="宋体"/>
          <w:color w:val="auto"/>
          <w:szCs w:val="21"/>
          <w:highlight w:val="none"/>
          <w:u w:val="single"/>
        </w:rPr>
        <w:t xml:space="preserve">                </w:t>
      </w:r>
    </w:p>
    <w:p>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名称）的法定代表人。</w:t>
      </w:r>
    </w:p>
    <w:p>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p>
    <w:p>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p>
    <w:p>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pPr>
        <w:keepNext w:val="0"/>
        <w:keepLines w:val="0"/>
        <w:pageBreakBefore w:val="0"/>
        <w:widowControl w:val="0"/>
        <w:kinsoku/>
        <w:overflowPunct/>
        <w:topLinePunct w:val="0"/>
        <w:autoSpaceDE/>
        <w:autoSpaceDN/>
        <w:bidi w:val="0"/>
        <w:adjustRightInd/>
        <w:snapToGrid/>
        <w:spacing w:line="440" w:lineRule="exact"/>
        <w:jc w:val="center"/>
        <w:textAlignment w:val="auto"/>
        <w:outlineLvl w:val="1"/>
        <w:rPr>
          <w:rStyle w:val="28"/>
          <w:rFonts w:hint="eastAsia"/>
        </w:rPr>
      </w:pPr>
      <w:r>
        <w:rPr>
          <w:rFonts w:hint="eastAsia" w:ascii="宋体" w:hAnsi="宋体" w:eastAsia="宋体" w:cs="宋体"/>
          <w:color w:val="FF0000"/>
          <w:szCs w:val="21"/>
          <w:highlight w:val="none"/>
        </w:rPr>
        <w:br w:type="page"/>
      </w:r>
      <w:bookmarkStart w:id="348" w:name="_Toc21580"/>
      <w:bookmarkStart w:id="349" w:name="_Toc2622"/>
      <w:bookmarkStart w:id="350" w:name="_Toc1573"/>
      <w:bookmarkStart w:id="351" w:name="_Toc24550"/>
      <w:r>
        <w:rPr>
          <w:rStyle w:val="28"/>
          <w:rFonts w:hint="eastAsia"/>
        </w:rPr>
        <w:t>三、授权委托书</w:t>
      </w:r>
      <w:bookmarkEnd w:id="348"/>
      <w:bookmarkEnd w:id="349"/>
      <w:bookmarkEnd w:id="350"/>
      <w:bookmarkEnd w:id="351"/>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名称）的法定代表人，现委托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（姓名）为我方代理人。代理人根据授权，以我方名义签署、澄清、说明、补正、递交、撤回、修改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委托期限：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代理人无转委托权。</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附：法定代表人及授权代理人身份证明</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3570" w:firstLineChars="17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  标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keepNext w:val="0"/>
        <w:keepLines w:val="0"/>
        <w:pageBreakBefore w:val="0"/>
        <w:widowControl w:val="0"/>
        <w:kinsoku/>
        <w:wordWrap/>
        <w:overflowPunct/>
        <w:topLinePunct w:val="0"/>
        <w:autoSpaceDE/>
        <w:autoSpaceDN/>
        <w:bidi w:val="0"/>
        <w:adjustRightInd/>
        <w:snapToGrid/>
        <w:spacing w:line="440" w:lineRule="exact"/>
        <w:ind w:firstLine="3570" w:firstLineChars="1700"/>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3570" w:firstLineChars="17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keepNext w:val="0"/>
        <w:keepLines w:val="0"/>
        <w:pageBreakBefore w:val="0"/>
        <w:widowControl w:val="0"/>
        <w:kinsoku/>
        <w:wordWrap/>
        <w:overflowPunct/>
        <w:topLinePunct w:val="0"/>
        <w:autoSpaceDE/>
        <w:autoSpaceDN/>
        <w:bidi w:val="0"/>
        <w:adjustRightInd/>
        <w:snapToGrid/>
        <w:spacing w:line="440" w:lineRule="exact"/>
        <w:ind w:firstLine="3570" w:firstLineChars="1700"/>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3570" w:firstLineChars="17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3570" w:firstLineChars="1700"/>
        <w:textAlignment w:val="auto"/>
        <w:rPr>
          <w:rFonts w:hint="eastAsia" w:ascii="宋体" w:hAnsi="宋体" w:eastAsia="宋体" w:cs="宋体"/>
          <w:color w:val="auto"/>
          <w:szCs w:val="21"/>
          <w:highlight w:val="none"/>
          <w:u w:val="single"/>
        </w:rPr>
      </w:pPr>
    </w:p>
    <w:p>
      <w:pPr>
        <w:keepNext w:val="0"/>
        <w:keepLines w:val="0"/>
        <w:pageBreakBefore w:val="0"/>
        <w:widowControl w:val="0"/>
        <w:kinsoku/>
        <w:wordWrap/>
        <w:overflowPunct/>
        <w:topLinePunct w:val="0"/>
        <w:autoSpaceDE/>
        <w:autoSpaceDN/>
        <w:bidi w:val="0"/>
        <w:adjustRightInd/>
        <w:snapToGrid/>
        <w:spacing w:line="440" w:lineRule="exact"/>
        <w:ind w:firstLine="3570" w:firstLineChars="17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pPr>
        <w:keepNext w:val="0"/>
        <w:keepLines w:val="0"/>
        <w:pageBreakBefore w:val="0"/>
        <w:widowControl w:val="0"/>
        <w:kinsoku/>
        <w:wordWrap/>
        <w:overflowPunct/>
        <w:topLinePunct w:val="0"/>
        <w:autoSpaceDE/>
        <w:autoSpaceDN/>
        <w:bidi w:val="0"/>
        <w:adjustRightInd/>
        <w:snapToGrid/>
        <w:spacing w:line="440" w:lineRule="exact"/>
        <w:ind w:firstLine="3570" w:firstLineChars="1700"/>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3570" w:firstLineChars="17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3570" w:firstLineChars="1700"/>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30" w:firstLineChars="2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4"/>
        <w:jc w:val="center"/>
        <w:rPr>
          <w:rStyle w:val="28"/>
          <w:rFonts w:hint="eastAsia"/>
          <w:b/>
          <w:bCs/>
        </w:rPr>
      </w:pPr>
      <w:r>
        <w:rPr>
          <w:rFonts w:hint="eastAsia" w:ascii="宋体" w:hAnsi="宋体" w:eastAsia="宋体" w:cs="宋体"/>
          <w:color w:val="auto"/>
          <w:szCs w:val="21"/>
          <w:highlight w:val="none"/>
        </w:rPr>
        <w:br w:type="page"/>
      </w:r>
      <w:bookmarkStart w:id="352" w:name="_Toc3387"/>
      <w:bookmarkStart w:id="353" w:name="_Toc25839"/>
      <w:bookmarkStart w:id="354" w:name="_Toc25303"/>
      <w:bookmarkStart w:id="355" w:name="_Toc11085"/>
      <w:r>
        <w:rPr>
          <w:rStyle w:val="28"/>
          <w:rFonts w:hint="eastAsia"/>
          <w:b/>
          <w:bCs/>
        </w:rPr>
        <w:t>四、</w:t>
      </w:r>
      <w:bookmarkEnd w:id="352"/>
      <w:bookmarkEnd w:id="353"/>
      <w:bookmarkStart w:id="356" w:name="_Toc12767"/>
      <w:bookmarkStart w:id="357" w:name="_Toc412733261"/>
      <w:bookmarkStart w:id="358" w:name="_Toc482919120"/>
      <w:bookmarkStart w:id="359" w:name="_Toc396919036"/>
      <w:bookmarkStart w:id="360" w:name="_Toc94716518"/>
      <w:bookmarkStart w:id="361" w:name="_Toc456203610"/>
      <w:bookmarkStart w:id="362" w:name="_Toc106078819"/>
      <w:bookmarkStart w:id="363" w:name="_Toc106076893"/>
      <w:bookmarkStart w:id="364" w:name="_Toc105816675"/>
      <w:bookmarkStart w:id="365" w:name="_Toc129512125"/>
      <w:bookmarkStart w:id="366" w:name="_Toc106080549"/>
      <w:bookmarkStart w:id="367" w:name="_Toc412733260"/>
      <w:bookmarkStart w:id="368" w:name="_Toc106079108"/>
      <w:bookmarkStart w:id="369" w:name="_Toc105833183"/>
      <w:bookmarkStart w:id="370" w:name="_Toc106079261"/>
      <w:r>
        <w:rPr>
          <w:rStyle w:val="28"/>
          <w:rFonts w:hint="eastAsia"/>
          <w:b/>
          <w:bCs/>
          <w:lang w:val="en-US" w:eastAsia="zh-CN"/>
        </w:rPr>
        <w:t>偏离表</w:t>
      </w:r>
      <w:bookmarkEnd w:id="354"/>
      <w:bookmarkEnd w:id="355"/>
      <w:bookmarkEnd w:id="356"/>
    </w:p>
    <w:p>
      <w:pPr>
        <w:pStyle w:val="5"/>
        <w:bidi w:val="0"/>
        <w:rPr>
          <w:rFonts w:hint="eastAsia"/>
        </w:rPr>
      </w:pPr>
      <w:bookmarkStart w:id="371" w:name="_Toc11329"/>
      <w:bookmarkStart w:id="372" w:name="_Toc17511"/>
      <w:bookmarkStart w:id="373" w:name="_Toc21388"/>
      <w:bookmarkStart w:id="374" w:name="_Toc7224"/>
      <w:bookmarkStart w:id="375" w:name="_Toc28752"/>
      <w:r>
        <w:rPr>
          <w:rFonts w:hint="eastAsia"/>
        </w:rPr>
        <w:t>（一）技术规格偏离表</w:t>
      </w:r>
      <w:bookmarkEnd w:id="357"/>
      <w:bookmarkEnd w:id="358"/>
      <w:bookmarkEnd w:id="359"/>
      <w:bookmarkEnd w:id="371"/>
      <w:bookmarkEnd w:id="372"/>
      <w:bookmarkEnd w:id="373"/>
      <w:bookmarkEnd w:id="374"/>
      <w:bookmarkEnd w:id="375"/>
    </w:p>
    <w:tbl>
      <w:tblPr>
        <w:tblStyle w:val="18"/>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234"/>
        <w:gridCol w:w="2316"/>
        <w:gridCol w:w="2047"/>
        <w:gridCol w:w="1487"/>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1"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1234"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条款号</w:t>
            </w:r>
          </w:p>
        </w:tc>
        <w:tc>
          <w:tcPr>
            <w:tcW w:w="2316"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竞争性磋商文件要求</w:t>
            </w:r>
          </w:p>
        </w:tc>
        <w:tc>
          <w:tcPr>
            <w:tcW w:w="2047"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响应文件对应内容</w:t>
            </w:r>
          </w:p>
        </w:tc>
        <w:tc>
          <w:tcPr>
            <w:tcW w:w="1487"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偏离说明</w:t>
            </w:r>
          </w:p>
        </w:tc>
        <w:tc>
          <w:tcPr>
            <w:tcW w:w="796"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1"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1234"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2316"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2047"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1487"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796"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1"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1234"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2316"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2047"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1487"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796"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1"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1234"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2316"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2047"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1487"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796"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1"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1234"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2316"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2047"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1487"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796"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1"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1234"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2316"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2047"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1487"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796"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1"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1234"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2316"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2047"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1487"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796"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1"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1234"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2316"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2047"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1487"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796"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1"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1234"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2316"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2047"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1487"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796"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1"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1234"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2316"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2047"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1487"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c>
          <w:tcPr>
            <w:tcW w:w="796" w:type="dxa"/>
            <w:noWrap w:val="0"/>
            <w:vAlign w:val="center"/>
          </w:tcPr>
          <w:p>
            <w:pPr>
              <w:pageBreakBefore w:val="0"/>
              <w:kinsoku/>
              <w:wordWrap/>
              <w:overflowPunct/>
              <w:topLinePunct w:val="0"/>
              <w:bidi w:val="0"/>
              <w:spacing w:beforeAutospacing="0" w:afterAutospacing="0" w:line="440" w:lineRule="exact"/>
              <w:jc w:val="center"/>
              <w:rPr>
                <w:rFonts w:hint="eastAsia" w:ascii="宋体" w:hAnsi="宋体" w:eastAsia="宋体" w:cs="宋体"/>
                <w:color w:val="000000"/>
                <w:sz w:val="21"/>
                <w:szCs w:val="21"/>
                <w:highlight w:val="none"/>
              </w:rPr>
            </w:pPr>
          </w:p>
        </w:tc>
      </w:tr>
    </w:tbl>
    <w:p>
      <w:pPr>
        <w:pageBreakBefore w:val="0"/>
        <w:kinsoku/>
        <w:wordWrap/>
        <w:overflowPunct/>
        <w:topLinePunct w:val="0"/>
        <w:bidi w:val="0"/>
        <w:spacing w:beforeAutospacing="0" w:afterAutospacing="0" w:line="44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备注：</w:t>
      </w:r>
      <w:r>
        <w:rPr>
          <w:rFonts w:hint="eastAsia" w:ascii="宋体" w:hAnsi="宋体" w:eastAsia="宋体" w:cs="宋体"/>
          <w:color w:val="000000"/>
          <w:sz w:val="21"/>
          <w:szCs w:val="21"/>
          <w:highlight w:val="none"/>
        </w:rPr>
        <w:t>1、“偏离说明”一栏写明偏离情况。优于竞争性磋商文件要求填写“正偏离”且详细列出偏离内容，不完全满足的填写“负偏离”，无偏离的填写“无”。</w:t>
      </w:r>
    </w:p>
    <w:p>
      <w:pPr>
        <w:pageBreakBefore w:val="0"/>
        <w:kinsoku/>
        <w:wordWrap/>
        <w:overflowPunct/>
        <w:topLinePunct w:val="0"/>
        <w:bidi w:val="0"/>
        <w:spacing w:beforeAutospacing="0" w:afterAutospacing="0" w:line="440" w:lineRule="exact"/>
        <w:ind w:firstLine="1050" w:firstLineChars="500"/>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2、填写不规范的均按照负偏离认定。</w:t>
      </w:r>
    </w:p>
    <w:p>
      <w:pPr>
        <w:pageBreakBefore w:val="0"/>
        <w:kinsoku/>
        <w:wordWrap/>
        <w:overflowPunct/>
        <w:topLinePunct w:val="0"/>
        <w:bidi w:val="0"/>
        <w:spacing w:beforeAutospacing="0" w:afterAutospacing="0" w:line="440" w:lineRule="exact"/>
        <w:rPr>
          <w:rFonts w:hint="eastAsia" w:ascii="宋体" w:hAnsi="宋体" w:eastAsia="宋体" w:cs="宋体"/>
          <w:sz w:val="21"/>
          <w:szCs w:val="21"/>
          <w:highlight w:val="none"/>
        </w:rPr>
      </w:pPr>
    </w:p>
    <w:p>
      <w:pPr>
        <w:pStyle w:val="22"/>
        <w:pageBreakBefore w:val="0"/>
        <w:kinsoku/>
        <w:wordWrap/>
        <w:overflowPunct/>
        <w:topLinePunct w:val="0"/>
        <w:bidi w:val="0"/>
        <w:spacing w:beforeAutospacing="0" w:afterAutospacing="0" w:line="440" w:lineRule="exact"/>
        <w:rPr>
          <w:rFonts w:hint="eastAsia" w:ascii="宋体" w:hAnsi="宋体" w:eastAsia="宋体" w:cs="宋体"/>
          <w:sz w:val="21"/>
          <w:szCs w:val="21"/>
          <w:highlight w:val="none"/>
        </w:rPr>
      </w:pPr>
    </w:p>
    <w:p>
      <w:pPr>
        <w:pageBreakBefore w:val="0"/>
        <w:kinsoku/>
        <w:wordWrap/>
        <w:overflowPunct/>
        <w:topLinePunct w:val="0"/>
        <w:bidi w:val="0"/>
        <w:spacing w:beforeAutospacing="0" w:afterAutospacing="0" w:line="440" w:lineRule="exact"/>
        <w:rPr>
          <w:rFonts w:hint="eastAsia" w:ascii="宋体" w:hAnsi="宋体" w:cs="宋体"/>
          <w:sz w:val="21"/>
          <w:szCs w:val="21"/>
          <w:highlight w:val="none"/>
          <w:lang w:eastAsia="zh-CN"/>
        </w:rPr>
      </w:pPr>
      <w:bookmarkStart w:id="376" w:name="_Toc396919037"/>
    </w:p>
    <w:p>
      <w:pPr>
        <w:pageBreakBefore w:val="0"/>
        <w:kinsoku/>
        <w:wordWrap/>
        <w:overflowPunct/>
        <w:topLinePunct w:val="0"/>
        <w:bidi w:val="0"/>
        <w:spacing w:beforeAutospacing="0" w:afterAutospacing="0" w:line="440" w:lineRule="exact"/>
        <w:rPr>
          <w:rFonts w:hint="eastAsia" w:ascii="宋体" w:hAnsi="宋体" w:eastAsia="宋体" w:cs="宋体"/>
          <w:sz w:val="21"/>
          <w:szCs w:val="21"/>
          <w:highlight w:val="none"/>
          <w:u w:val="singl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盖单位章</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p>
    <w:p>
      <w:pPr>
        <w:pageBreakBefore w:val="0"/>
        <w:kinsoku/>
        <w:wordWrap/>
        <w:overflowPunct/>
        <w:topLinePunct w:val="0"/>
        <w:bidi w:val="0"/>
        <w:spacing w:beforeAutospacing="0" w:afterAutospacing="0" w:line="440" w:lineRule="exac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法定代表人或其委托代理人(</w:t>
      </w:r>
      <w:r>
        <w:rPr>
          <w:rFonts w:hint="eastAsia" w:ascii="宋体" w:hAnsi="宋体" w:eastAsia="宋体" w:cs="宋体"/>
          <w:sz w:val="21"/>
          <w:szCs w:val="21"/>
          <w:highlight w:val="none"/>
          <w:lang w:eastAsia="zh-CN"/>
        </w:rPr>
        <w:t>盖章</w:t>
      </w:r>
      <w:r>
        <w:rPr>
          <w:rFonts w:hint="eastAsia" w:ascii="宋体" w:hAnsi="宋体" w:eastAsia="宋体" w:cs="宋体"/>
          <w:sz w:val="21"/>
          <w:szCs w:val="21"/>
          <w:highlight w:val="none"/>
        </w:rPr>
        <w:t>或签字)：</w:t>
      </w:r>
      <w:r>
        <w:rPr>
          <w:rFonts w:hint="eastAsia" w:ascii="宋体" w:hAnsi="宋体" w:eastAsia="宋体" w:cs="宋体"/>
          <w:sz w:val="21"/>
          <w:szCs w:val="21"/>
          <w:highlight w:val="none"/>
          <w:u w:val="single"/>
        </w:rPr>
        <w:t xml:space="preserve">                     </w:t>
      </w:r>
    </w:p>
    <w:p>
      <w:pPr>
        <w:pageBreakBefore w:val="0"/>
        <w:kinsoku/>
        <w:wordWrap/>
        <w:overflowPunct/>
        <w:topLinePunct w:val="0"/>
        <w:bidi w:val="0"/>
        <w:adjustRightInd w:val="0"/>
        <w:snapToGrid w:val="0"/>
        <w:spacing w:beforeAutospacing="0" w:afterAutospacing="0" w:line="440" w:lineRule="exact"/>
        <w:rPr>
          <w:rFonts w:hint="eastAsia" w:ascii="宋体" w:hAnsi="宋体" w:eastAsia="宋体" w:cs="宋体"/>
          <w:snapToGrid w:val="0"/>
          <w:color w:val="000000"/>
          <w:kern w:val="0"/>
          <w:sz w:val="21"/>
          <w:szCs w:val="21"/>
          <w:highlight w:val="none"/>
        </w:rPr>
      </w:pPr>
      <w:r>
        <w:rPr>
          <w:rFonts w:hint="eastAsia" w:ascii="宋体" w:hAnsi="宋体" w:eastAsia="宋体" w:cs="宋体"/>
          <w:sz w:val="21"/>
          <w:szCs w:val="21"/>
          <w:highlight w:val="none"/>
        </w:rPr>
        <w:t>日　期：</w:t>
      </w:r>
      <w:r>
        <w:rPr>
          <w:rFonts w:hint="eastAsia" w:ascii="宋体" w:hAnsi="宋体" w:eastAsia="宋体" w:cs="宋体"/>
          <w:sz w:val="21"/>
          <w:szCs w:val="21"/>
          <w:highlight w:val="none"/>
          <w:u w:val="single"/>
        </w:rPr>
        <w:t xml:space="preserve">                           </w:t>
      </w:r>
    </w:p>
    <w:p>
      <w:pPr>
        <w:pageBreakBefore w:val="0"/>
        <w:kinsoku/>
        <w:wordWrap/>
        <w:overflowPunct/>
        <w:topLinePunct w:val="0"/>
        <w:bidi w:val="0"/>
        <w:spacing w:beforeAutospacing="0" w:afterAutospacing="0" w:line="440" w:lineRule="exact"/>
        <w:rPr>
          <w:rFonts w:hint="eastAsia" w:ascii="宋体" w:hAnsi="宋体" w:eastAsia="宋体" w:cs="宋体"/>
          <w:sz w:val="21"/>
          <w:szCs w:val="21"/>
          <w:highlight w:val="none"/>
        </w:rPr>
      </w:pPr>
    </w:p>
    <w:p>
      <w:pPr>
        <w:pageBreakBefore w:val="0"/>
        <w:kinsoku/>
        <w:wordWrap/>
        <w:overflowPunct/>
        <w:topLinePunct w:val="0"/>
        <w:bidi w:val="0"/>
        <w:spacing w:beforeAutospacing="0" w:afterAutospacing="0" w:line="440" w:lineRule="exact"/>
        <w:rPr>
          <w:rFonts w:hint="eastAsia" w:ascii="宋体" w:hAnsi="宋体" w:eastAsia="宋体" w:cs="宋体"/>
          <w:sz w:val="21"/>
          <w:szCs w:val="21"/>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pStyle w:val="5"/>
        <w:bidi w:val="0"/>
        <w:rPr>
          <w:rFonts w:hint="eastAsia"/>
        </w:rPr>
      </w:pPr>
      <w:bookmarkStart w:id="377" w:name="_Toc16219"/>
      <w:bookmarkStart w:id="378" w:name="_Toc9720"/>
      <w:bookmarkStart w:id="379" w:name="_Toc5843"/>
      <w:bookmarkStart w:id="380" w:name="_Toc16545"/>
      <w:bookmarkStart w:id="381" w:name="_Toc412733262"/>
      <w:bookmarkStart w:id="382" w:name="_Toc16642"/>
      <w:bookmarkStart w:id="383" w:name="_Toc482919121"/>
      <w:r>
        <w:rPr>
          <w:rFonts w:hint="eastAsia"/>
        </w:rPr>
        <w:t>（二）商务条款偏离表</w:t>
      </w:r>
      <w:bookmarkEnd w:id="376"/>
      <w:bookmarkEnd w:id="377"/>
      <w:bookmarkEnd w:id="378"/>
      <w:bookmarkEnd w:id="379"/>
      <w:bookmarkEnd w:id="380"/>
      <w:bookmarkEnd w:id="381"/>
      <w:bookmarkEnd w:id="382"/>
      <w:bookmarkEnd w:id="383"/>
    </w:p>
    <w:p>
      <w:pPr>
        <w:pageBreakBefore w:val="0"/>
        <w:widowControl w:val="0"/>
        <w:kinsoku/>
        <w:wordWrap/>
        <w:overflowPunct/>
        <w:topLinePunct w:val="0"/>
        <w:autoSpaceDE/>
        <w:autoSpaceDN/>
        <w:bidi w:val="0"/>
        <w:spacing w:line="440" w:lineRule="exact"/>
        <w:textAlignment w:val="auto"/>
        <w:rPr>
          <w:rFonts w:hint="eastAsia" w:ascii="宋体" w:hAnsi="宋体" w:eastAsia="宋体" w:cs="宋体"/>
          <w:sz w:val="21"/>
          <w:szCs w:val="21"/>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992"/>
        <w:gridCol w:w="1670"/>
        <w:gridCol w:w="1799"/>
        <w:gridCol w:w="1487"/>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1"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1992"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竞争性磋商文件内容</w:t>
            </w:r>
          </w:p>
        </w:tc>
        <w:tc>
          <w:tcPr>
            <w:tcW w:w="1670"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竞争性磋商文件要求</w:t>
            </w:r>
          </w:p>
        </w:tc>
        <w:tc>
          <w:tcPr>
            <w:tcW w:w="1799"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响应文件对应内容的页码</w:t>
            </w:r>
          </w:p>
        </w:tc>
        <w:tc>
          <w:tcPr>
            <w:tcW w:w="1487"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偏离说明</w:t>
            </w:r>
          </w:p>
        </w:tc>
        <w:tc>
          <w:tcPr>
            <w:tcW w:w="796"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1"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1.3.1</w:t>
            </w:r>
          </w:p>
        </w:tc>
        <w:tc>
          <w:tcPr>
            <w:tcW w:w="1992"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投标</w:t>
            </w:r>
            <w:r>
              <w:rPr>
                <w:rFonts w:hint="eastAsia" w:ascii="宋体" w:hAnsi="宋体" w:eastAsia="宋体" w:cs="宋体"/>
                <w:color w:val="000000"/>
                <w:sz w:val="21"/>
                <w:szCs w:val="21"/>
                <w:highlight w:val="none"/>
              </w:rPr>
              <w:t>内容</w:t>
            </w:r>
          </w:p>
        </w:tc>
        <w:tc>
          <w:tcPr>
            <w:tcW w:w="1670"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1"/>
                <w:szCs w:val="21"/>
                <w:highlight w:val="none"/>
              </w:rPr>
            </w:pPr>
          </w:p>
        </w:tc>
        <w:tc>
          <w:tcPr>
            <w:tcW w:w="1799"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1"/>
                <w:szCs w:val="21"/>
                <w:highlight w:val="none"/>
              </w:rPr>
            </w:pPr>
          </w:p>
        </w:tc>
        <w:tc>
          <w:tcPr>
            <w:tcW w:w="1487"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1"/>
                <w:szCs w:val="21"/>
                <w:highlight w:val="none"/>
              </w:rPr>
            </w:pPr>
          </w:p>
        </w:tc>
        <w:tc>
          <w:tcPr>
            <w:tcW w:w="796"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1"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1.3.2</w:t>
            </w:r>
          </w:p>
        </w:tc>
        <w:tc>
          <w:tcPr>
            <w:tcW w:w="1992"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服务期限</w:t>
            </w:r>
          </w:p>
        </w:tc>
        <w:tc>
          <w:tcPr>
            <w:tcW w:w="1670"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1"/>
                <w:szCs w:val="21"/>
                <w:highlight w:val="none"/>
              </w:rPr>
            </w:pPr>
          </w:p>
        </w:tc>
        <w:tc>
          <w:tcPr>
            <w:tcW w:w="1799"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1"/>
                <w:szCs w:val="21"/>
                <w:highlight w:val="none"/>
              </w:rPr>
            </w:pPr>
          </w:p>
        </w:tc>
        <w:tc>
          <w:tcPr>
            <w:tcW w:w="1487"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1"/>
                <w:szCs w:val="21"/>
                <w:highlight w:val="none"/>
              </w:rPr>
            </w:pPr>
          </w:p>
        </w:tc>
        <w:tc>
          <w:tcPr>
            <w:tcW w:w="796"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1"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3.3.1</w:t>
            </w:r>
          </w:p>
        </w:tc>
        <w:tc>
          <w:tcPr>
            <w:tcW w:w="1992"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磋商有效期</w:t>
            </w:r>
          </w:p>
        </w:tc>
        <w:tc>
          <w:tcPr>
            <w:tcW w:w="1670"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kern w:val="2"/>
                <w:sz w:val="21"/>
                <w:szCs w:val="21"/>
                <w:highlight w:val="none"/>
                <w:lang w:val="en-US" w:eastAsia="zh-CN" w:bidi="ar-SA"/>
              </w:rPr>
            </w:pPr>
          </w:p>
        </w:tc>
        <w:tc>
          <w:tcPr>
            <w:tcW w:w="1799"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1"/>
                <w:szCs w:val="21"/>
                <w:highlight w:val="none"/>
              </w:rPr>
            </w:pPr>
          </w:p>
        </w:tc>
        <w:tc>
          <w:tcPr>
            <w:tcW w:w="1487"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1"/>
                <w:szCs w:val="21"/>
                <w:highlight w:val="none"/>
              </w:rPr>
            </w:pPr>
          </w:p>
        </w:tc>
        <w:tc>
          <w:tcPr>
            <w:tcW w:w="796"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1"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1"/>
                <w:szCs w:val="21"/>
                <w:highlight w:val="none"/>
              </w:rPr>
            </w:pPr>
          </w:p>
        </w:tc>
        <w:tc>
          <w:tcPr>
            <w:tcW w:w="1992"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1"/>
                <w:szCs w:val="21"/>
                <w:highlight w:val="none"/>
              </w:rPr>
            </w:pPr>
          </w:p>
        </w:tc>
        <w:tc>
          <w:tcPr>
            <w:tcW w:w="1670"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1"/>
                <w:szCs w:val="21"/>
                <w:highlight w:val="none"/>
              </w:rPr>
            </w:pPr>
          </w:p>
        </w:tc>
        <w:tc>
          <w:tcPr>
            <w:tcW w:w="1799"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1"/>
                <w:szCs w:val="21"/>
                <w:highlight w:val="none"/>
              </w:rPr>
            </w:pPr>
          </w:p>
        </w:tc>
        <w:tc>
          <w:tcPr>
            <w:tcW w:w="1487"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1"/>
                <w:szCs w:val="21"/>
                <w:highlight w:val="none"/>
              </w:rPr>
            </w:pPr>
          </w:p>
        </w:tc>
        <w:tc>
          <w:tcPr>
            <w:tcW w:w="796"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1"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1"/>
                <w:szCs w:val="21"/>
                <w:highlight w:val="none"/>
              </w:rPr>
            </w:pPr>
          </w:p>
        </w:tc>
        <w:tc>
          <w:tcPr>
            <w:tcW w:w="1992"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1"/>
                <w:szCs w:val="21"/>
                <w:highlight w:val="none"/>
              </w:rPr>
            </w:pPr>
          </w:p>
        </w:tc>
        <w:tc>
          <w:tcPr>
            <w:tcW w:w="1670"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1"/>
                <w:szCs w:val="21"/>
                <w:highlight w:val="none"/>
              </w:rPr>
            </w:pPr>
          </w:p>
        </w:tc>
        <w:tc>
          <w:tcPr>
            <w:tcW w:w="1799"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1"/>
                <w:szCs w:val="21"/>
                <w:highlight w:val="none"/>
              </w:rPr>
            </w:pPr>
          </w:p>
        </w:tc>
        <w:tc>
          <w:tcPr>
            <w:tcW w:w="1487"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1"/>
                <w:szCs w:val="21"/>
                <w:highlight w:val="none"/>
              </w:rPr>
            </w:pPr>
          </w:p>
        </w:tc>
        <w:tc>
          <w:tcPr>
            <w:tcW w:w="796"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1"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1992"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1670"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1"/>
                <w:szCs w:val="21"/>
                <w:highlight w:val="none"/>
              </w:rPr>
            </w:pPr>
          </w:p>
        </w:tc>
        <w:tc>
          <w:tcPr>
            <w:tcW w:w="1799"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1"/>
                <w:szCs w:val="21"/>
                <w:highlight w:val="none"/>
              </w:rPr>
            </w:pPr>
          </w:p>
        </w:tc>
        <w:tc>
          <w:tcPr>
            <w:tcW w:w="1487"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1"/>
                <w:szCs w:val="21"/>
                <w:highlight w:val="none"/>
              </w:rPr>
            </w:pPr>
          </w:p>
        </w:tc>
        <w:tc>
          <w:tcPr>
            <w:tcW w:w="796" w:type="dxa"/>
            <w:noWrap w:val="0"/>
            <w:vAlign w:val="center"/>
          </w:tcPr>
          <w:p>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1"/>
                <w:szCs w:val="21"/>
                <w:highlight w:val="none"/>
              </w:rPr>
            </w:pPr>
          </w:p>
        </w:tc>
      </w:tr>
    </w:tbl>
    <w:p>
      <w:pPr>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备注：</w:t>
      </w:r>
      <w:r>
        <w:rPr>
          <w:rFonts w:hint="eastAsia" w:ascii="宋体" w:hAnsi="宋体" w:eastAsia="宋体" w:cs="宋体"/>
          <w:color w:val="000000"/>
          <w:sz w:val="21"/>
          <w:szCs w:val="21"/>
          <w:highlight w:val="none"/>
        </w:rPr>
        <w:t>1、“偏离说明”一栏写明偏离情况。优于竞争性磋商文件要求填写“正偏离”且详细列出偏离内容，不完全满足的填写“负偏离”，无偏离的填写“无”。</w:t>
      </w:r>
    </w:p>
    <w:p>
      <w:pPr>
        <w:pageBreakBefore w:val="0"/>
        <w:widowControl w:val="0"/>
        <w:numPr>
          <w:ilvl w:val="0"/>
          <w:numId w:val="0"/>
        </w:numPr>
        <w:kinsoku/>
        <w:wordWrap/>
        <w:overflowPunct/>
        <w:topLinePunct w:val="0"/>
        <w:autoSpaceDE/>
        <w:autoSpaceDN/>
        <w:bidi w:val="0"/>
        <w:spacing w:line="440" w:lineRule="exact"/>
        <w:ind w:firstLine="1050" w:firstLineChars="500"/>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lang w:val="en-US" w:eastAsia="zh-CN"/>
        </w:rPr>
        <w:t>2、</w:t>
      </w:r>
      <w:r>
        <w:rPr>
          <w:rFonts w:hint="eastAsia" w:ascii="宋体" w:hAnsi="宋体" w:eastAsia="宋体" w:cs="宋体"/>
          <w:snapToGrid w:val="0"/>
          <w:color w:val="000000"/>
          <w:kern w:val="0"/>
          <w:sz w:val="21"/>
          <w:szCs w:val="21"/>
          <w:highlight w:val="none"/>
        </w:rPr>
        <w:t>填写不规范的均按照负偏离认定。</w:t>
      </w:r>
    </w:p>
    <w:p>
      <w:pPr>
        <w:pageBreakBefore w:val="0"/>
        <w:widowControl w:val="0"/>
        <w:kinsoku/>
        <w:wordWrap/>
        <w:overflowPunct/>
        <w:topLinePunct w:val="0"/>
        <w:autoSpaceDE/>
        <w:autoSpaceDN/>
        <w:bidi w:val="0"/>
        <w:spacing w:line="440" w:lineRule="exact"/>
        <w:textAlignment w:val="auto"/>
        <w:rPr>
          <w:rFonts w:hint="eastAsia" w:ascii="宋体" w:hAnsi="宋体" w:eastAsia="宋体" w:cs="宋体"/>
          <w:sz w:val="21"/>
          <w:szCs w:val="21"/>
          <w:highlight w:val="none"/>
        </w:rPr>
      </w:pPr>
    </w:p>
    <w:p>
      <w:pPr>
        <w:pageBreakBefore w:val="0"/>
        <w:widowControl w:val="0"/>
        <w:kinsoku/>
        <w:wordWrap/>
        <w:overflowPunct/>
        <w:topLinePunct w:val="0"/>
        <w:autoSpaceDE/>
        <w:autoSpaceDN/>
        <w:bidi w:val="0"/>
        <w:spacing w:line="440" w:lineRule="exact"/>
        <w:textAlignment w:val="auto"/>
        <w:rPr>
          <w:rFonts w:hint="eastAsia" w:ascii="宋体" w:hAnsi="宋体" w:eastAsia="宋体" w:cs="宋体"/>
          <w:sz w:val="21"/>
          <w:szCs w:val="21"/>
          <w:highlight w:val="none"/>
        </w:rPr>
      </w:pPr>
    </w:p>
    <w:p>
      <w:pPr>
        <w:pageBreakBefore w:val="0"/>
        <w:widowControl w:val="0"/>
        <w:kinsoku/>
        <w:wordWrap/>
        <w:overflowPunct/>
        <w:topLinePunct w:val="0"/>
        <w:autoSpaceDE/>
        <w:autoSpaceDN/>
        <w:bidi w:val="0"/>
        <w:spacing w:line="440" w:lineRule="exact"/>
        <w:textAlignment w:val="auto"/>
        <w:rPr>
          <w:rFonts w:hint="eastAsia" w:ascii="宋体" w:hAnsi="宋体" w:eastAsia="宋体" w:cs="宋体"/>
          <w:sz w:val="21"/>
          <w:szCs w:val="21"/>
          <w:highlight w:val="none"/>
        </w:rPr>
      </w:pPr>
    </w:p>
    <w:p>
      <w:pPr>
        <w:pageBreakBefore w:val="0"/>
        <w:widowControl w:val="0"/>
        <w:kinsoku/>
        <w:wordWrap/>
        <w:overflowPunct/>
        <w:topLinePunct w:val="0"/>
        <w:autoSpaceDE/>
        <w:autoSpaceDN/>
        <w:bidi w:val="0"/>
        <w:spacing w:line="440" w:lineRule="exact"/>
        <w:textAlignment w:val="auto"/>
        <w:rPr>
          <w:rFonts w:hint="eastAsia" w:ascii="宋体" w:hAnsi="宋体" w:eastAsia="宋体" w:cs="宋体"/>
          <w:sz w:val="21"/>
          <w:szCs w:val="21"/>
          <w:highlight w:val="none"/>
          <w:u w:val="singl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盖单位章</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p>
    <w:p>
      <w:pPr>
        <w:pageBreakBefore w:val="0"/>
        <w:widowControl w:val="0"/>
        <w:kinsoku/>
        <w:wordWrap/>
        <w:overflowPunct/>
        <w:topLinePunct w:val="0"/>
        <w:autoSpaceDE/>
        <w:autoSpaceDN/>
        <w:bidi w:val="0"/>
        <w:spacing w:line="440" w:lineRule="exact"/>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法定代表人或其委托代理人(</w:t>
      </w:r>
      <w:r>
        <w:rPr>
          <w:rFonts w:hint="eastAsia" w:ascii="宋体" w:hAnsi="宋体" w:eastAsia="宋体" w:cs="宋体"/>
          <w:sz w:val="21"/>
          <w:szCs w:val="21"/>
          <w:highlight w:val="none"/>
          <w:lang w:eastAsia="zh-CN"/>
        </w:rPr>
        <w:t>盖章</w:t>
      </w:r>
      <w:r>
        <w:rPr>
          <w:rFonts w:hint="eastAsia" w:ascii="宋体" w:hAnsi="宋体" w:eastAsia="宋体" w:cs="宋体"/>
          <w:sz w:val="21"/>
          <w:szCs w:val="21"/>
          <w:highlight w:val="none"/>
        </w:rPr>
        <w:t>或签字)：</w:t>
      </w:r>
      <w:r>
        <w:rPr>
          <w:rFonts w:hint="eastAsia" w:ascii="宋体" w:hAnsi="宋体" w:eastAsia="宋体" w:cs="宋体"/>
          <w:sz w:val="21"/>
          <w:szCs w:val="21"/>
          <w:highlight w:val="none"/>
          <w:u w:val="single"/>
        </w:rPr>
        <w:t xml:space="preserve">                     </w:t>
      </w:r>
    </w:p>
    <w:p>
      <w:pPr>
        <w:pageBreakBefore w:val="0"/>
        <w:widowControl w:val="0"/>
        <w:kinsoku/>
        <w:wordWrap/>
        <w:overflowPunct/>
        <w:topLinePunct w:val="0"/>
        <w:autoSpaceDE/>
        <w:autoSpaceDN/>
        <w:bidi w:val="0"/>
        <w:adjustRightInd w:val="0"/>
        <w:snapToGrid w:val="0"/>
        <w:spacing w:line="440" w:lineRule="exact"/>
        <w:ind w:firstLine="13"/>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z w:val="21"/>
          <w:szCs w:val="21"/>
          <w:highlight w:val="none"/>
        </w:rPr>
        <w:t>日　期：</w:t>
      </w:r>
      <w:r>
        <w:rPr>
          <w:rFonts w:hint="eastAsia" w:ascii="宋体" w:hAnsi="宋体" w:eastAsia="宋体" w:cs="宋体"/>
          <w:sz w:val="21"/>
          <w:szCs w:val="21"/>
          <w:highlight w:val="none"/>
          <w:u w:val="single"/>
        </w:rPr>
        <w:t xml:space="preserve">                           </w:t>
      </w:r>
    </w:p>
    <w:p>
      <w:pPr>
        <w:pStyle w:val="4"/>
        <w:pageBreakBefore w:val="0"/>
        <w:widowControl w:val="0"/>
        <w:kinsoku/>
        <w:wordWrap/>
        <w:overflowPunct/>
        <w:topLinePunct w:val="0"/>
        <w:autoSpaceDE/>
        <w:autoSpaceDN/>
        <w:bidi w:val="0"/>
        <w:adjustRightInd/>
        <w:snapToGrid/>
        <w:spacing w:before="0" w:after="0" w:line="440" w:lineRule="exact"/>
        <w:ind w:right="0"/>
        <w:jc w:val="center"/>
        <w:textAlignment w:val="auto"/>
        <w:rPr>
          <w:rStyle w:val="28"/>
          <w:rFonts w:hint="eastAsia"/>
          <w:b/>
          <w:bCs/>
        </w:rPr>
      </w:pPr>
      <w:r>
        <w:rPr>
          <w:rFonts w:hint="eastAsia" w:ascii="宋体" w:hAnsi="宋体" w:eastAsia="宋体" w:cs="宋体"/>
          <w:snapToGrid w:val="0"/>
          <w:color w:val="000000"/>
          <w:kern w:val="0"/>
          <w:sz w:val="21"/>
          <w:szCs w:val="21"/>
          <w:highlight w:val="none"/>
        </w:rPr>
        <w:br w:type="page"/>
      </w:r>
      <w:bookmarkStart w:id="384" w:name="_Toc5625"/>
      <w:bookmarkStart w:id="385" w:name="_Toc18228"/>
      <w:bookmarkStart w:id="386" w:name="_Toc27975"/>
      <w:bookmarkStart w:id="387" w:name="_Toc7001"/>
      <w:bookmarkStart w:id="388" w:name="_Toc11959"/>
      <w:bookmarkStart w:id="389" w:name="_Toc32497"/>
      <w:bookmarkStart w:id="390" w:name="_Toc25655"/>
      <w:bookmarkStart w:id="391" w:name="_Toc348"/>
      <w:bookmarkStart w:id="392" w:name="_Toc14363"/>
      <w:bookmarkStart w:id="393" w:name="_Toc27717"/>
      <w:bookmarkStart w:id="394" w:name="_Toc2877"/>
      <w:r>
        <w:rPr>
          <w:rStyle w:val="28"/>
          <w:rFonts w:hint="eastAsia"/>
          <w:b/>
          <w:bCs/>
          <w:lang w:val="en-US" w:eastAsia="zh-CN"/>
        </w:rPr>
        <w:t>五、</w:t>
      </w:r>
      <w:bookmarkEnd w:id="384"/>
      <w:r>
        <w:rPr>
          <w:rStyle w:val="28"/>
          <w:rFonts w:hint="eastAsia"/>
          <w:b/>
          <w:bCs/>
          <w:lang w:val="en-US" w:eastAsia="zh-CN"/>
        </w:rPr>
        <w:t>资格审查资料</w:t>
      </w:r>
      <w:bookmarkEnd w:id="385"/>
      <w:bookmarkEnd w:id="386"/>
      <w:bookmarkEnd w:id="387"/>
      <w:bookmarkEnd w:id="388"/>
      <w:bookmarkEnd w:id="389"/>
      <w:bookmarkEnd w:id="390"/>
      <w:bookmarkEnd w:id="391"/>
      <w:bookmarkEnd w:id="392"/>
      <w:bookmarkEnd w:id="393"/>
      <w:bookmarkEnd w:id="394"/>
    </w:p>
    <w:p>
      <w:pPr>
        <w:pStyle w:val="5"/>
        <w:bidi w:val="0"/>
        <w:rPr>
          <w:rFonts w:hint="eastAsia"/>
        </w:rPr>
      </w:pPr>
      <w:bookmarkStart w:id="395" w:name="_Toc23363"/>
      <w:bookmarkStart w:id="396" w:name="_Toc31726"/>
      <w:bookmarkStart w:id="397" w:name="_Toc1779"/>
      <w:bookmarkStart w:id="398" w:name="_Toc21874"/>
      <w:bookmarkStart w:id="399" w:name="_Toc32478"/>
      <w:bookmarkStart w:id="400" w:name="_Toc13624"/>
      <w:bookmarkStart w:id="401" w:name="_Toc726"/>
      <w:bookmarkStart w:id="402" w:name="_Toc22124"/>
      <w:r>
        <w:rPr>
          <w:rFonts w:hint="eastAsia"/>
          <w:lang w:val="en-US" w:eastAsia="zh-CN"/>
        </w:rPr>
        <w:t>（一）</w:t>
      </w:r>
      <w:r>
        <w:rPr>
          <w:rFonts w:hint="eastAsia"/>
        </w:rPr>
        <w:t>基本情况表</w:t>
      </w:r>
      <w:bookmarkEnd w:id="395"/>
      <w:bookmarkEnd w:id="396"/>
      <w:bookmarkEnd w:id="397"/>
      <w:bookmarkEnd w:id="398"/>
      <w:bookmarkEnd w:id="399"/>
      <w:bookmarkEnd w:id="400"/>
      <w:bookmarkEnd w:id="401"/>
      <w:bookmarkEnd w:id="402"/>
    </w:p>
    <w:tbl>
      <w:tblPr>
        <w:tblStyle w:val="18"/>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7"/>
        <w:gridCol w:w="943"/>
        <w:gridCol w:w="2414"/>
        <w:gridCol w:w="1134"/>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235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000000"/>
                <w:sz w:val="21"/>
                <w:szCs w:val="21"/>
                <w:highlight w:val="none"/>
              </w:rPr>
            </w:pPr>
            <w:r>
              <w:rPr>
                <w:rFonts w:hint="eastAsia" w:ascii="宋体" w:hAnsi="宋体" w:cs="宋体"/>
                <w:bCs/>
                <w:sz w:val="21"/>
                <w:szCs w:val="21"/>
                <w:highlight w:val="none"/>
                <w:lang w:eastAsia="zh-CN"/>
              </w:rPr>
              <w:t>供应商</w:t>
            </w:r>
            <w:r>
              <w:rPr>
                <w:rFonts w:hint="eastAsia" w:ascii="宋体" w:hAnsi="宋体" w:eastAsia="宋体" w:cs="宋体"/>
                <w:bCs/>
                <w:sz w:val="21"/>
                <w:szCs w:val="21"/>
                <w:highlight w:val="none"/>
              </w:rPr>
              <w:t>名称</w:t>
            </w:r>
          </w:p>
        </w:tc>
        <w:tc>
          <w:tcPr>
            <w:tcW w:w="6762"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235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rPr>
              <w:t>注册资金</w:t>
            </w:r>
          </w:p>
        </w:tc>
        <w:tc>
          <w:tcPr>
            <w:tcW w:w="3357"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000000"/>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rPr>
              <w:t>成立时间</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235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rPr>
              <w:t>注册地址</w:t>
            </w:r>
          </w:p>
        </w:tc>
        <w:tc>
          <w:tcPr>
            <w:tcW w:w="6762"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235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rPr>
              <w:t>邮政编码</w:t>
            </w:r>
          </w:p>
        </w:tc>
        <w:tc>
          <w:tcPr>
            <w:tcW w:w="3357"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000000"/>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rPr>
              <w:t>员工总数</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235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rPr>
              <w:t>联系方式</w:t>
            </w:r>
          </w:p>
        </w:tc>
        <w:tc>
          <w:tcPr>
            <w:tcW w:w="94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rPr>
              <w:t>联系人</w:t>
            </w:r>
          </w:p>
        </w:tc>
        <w:tc>
          <w:tcPr>
            <w:tcW w:w="24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000000"/>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rPr>
              <w:t>电话</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235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z w:val="21"/>
                <w:szCs w:val="21"/>
                <w:highlight w:val="none"/>
              </w:rPr>
            </w:pPr>
            <w:r>
              <w:rPr>
                <w:rFonts w:hint="eastAsia" w:ascii="宋体" w:hAnsi="宋体" w:eastAsia="宋体" w:cs="宋体"/>
                <w:bCs/>
                <w:sz w:val="21"/>
                <w:szCs w:val="21"/>
                <w:highlight w:val="none"/>
              </w:rPr>
              <w:t>基本账户开户银行</w:t>
            </w:r>
          </w:p>
        </w:tc>
        <w:tc>
          <w:tcPr>
            <w:tcW w:w="6762"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235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z w:val="21"/>
                <w:szCs w:val="21"/>
                <w:highlight w:val="none"/>
              </w:rPr>
            </w:pPr>
            <w:r>
              <w:rPr>
                <w:rFonts w:hint="eastAsia" w:ascii="宋体" w:hAnsi="宋体" w:eastAsia="宋体" w:cs="宋体"/>
                <w:bCs/>
                <w:sz w:val="21"/>
                <w:szCs w:val="21"/>
                <w:highlight w:val="none"/>
              </w:rPr>
              <w:t>基本账户银行账号</w:t>
            </w:r>
          </w:p>
        </w:tc>
        <w:tc>
          <w:tcPr>
            <w:tcW w:w="6762"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35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备注</w:t>
            </w:r>
          </w:p>
        </w:tc>
        <w:tc>
          <w:tcPr>
            <w:tcW w:w="6762"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000000"/>
                <w:sz w:val="21"/>
                <w:szCs w:val="21"/>
                <w:highlight w:val="none"/>
              </w:rPr>
            </w:pPr>
          </w:p>
        </w:tc>
      </w:tr>
    </w:tbl>
    <w:p>
      <w:pPr>
        <w:pageBreakBefore w:val="0"/>
        <w:kinsoku/>
        <w:wordWrap/>
        <w:overflowPunct/>
        <w:topLinePunct w:val="0"/>
        <w:autoSpaceDE/>
        <w:autoSpaceDN/>
        <w:bidi w:val="0"/>
        <w:adjustRightInd/>
        <w:snapToGrid/>
        <w:spacing w:line="44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注：本表后附相关证明材料。</w:t>
      </w:r>
    </w:p>
    <w:p>
      <w:pPr>
        <w:pageBreakBefore w:val="0"/>
        <w:widowControl/>
        <w:numPr>
          <w:ilvl w:val="0"/>
          <w:numId w:val="0"/>
        </w:numPr>
        <w:kinsoku/>
        <w:wordWrap/>
        <w:overflowPunct/>
        <w:topLinePunct w:val="0"/>
        <w:autoSpaceDE/>
        <w:autoSpaceDN/>
        <w:bidi w:val="0"/>
        <w:adjustRightInd/>
        <w:snapToGrid/>
        <w:spacing w:line="440" w:lineRule="exact"/>
        <w:ind w:right="0" w:rightChars="0"/>
        <w:jc w:val="center"/>
        <w:textAlignment w:val="auto"/>
        <w:rPr>
          <w:rStyle w:val="29"/>
          <w:rFonts w:hint="eastAsia"/>
        </w:rPr>
      </w:pPr>
      <w:r>
        <w:rPr>
          <w:rFonts w:hint="eastAsia" w:ascii="宋体" w:hAnsi="宋体" w:eastAsia="宋体" w:cs="宋体"/>
          <w:b/>
          <w:color w:val="000000"/>
          <w:sz w:val="21"/>
          <w:szCs w:val="21"/>
          <w:highlight w:val="none"/>
        </w:rPr>
        <w:br w:type="page"/>
      </w:r>
      <w:bookmarkStart w:id="403" w:name="_Toc633"/>
      <w:bookmarkStart w:id="404" w:name="_Toc11967"/>
      <w:bookmarkStart w:id="405" w:name="_Toc6863"/>
      <w:r>
        <w:rPr>
          <w:rStyle w:val="29"/>
          <w:rFonts w:hint="eastAsia"/>
          <w:lang w:val="en-US" w:eastAsia="zh-CN"/>
        </w:rPr>
        <w:t>（二）供应商资格证明材料</w:t>
      </w:r>
    </w:p>
    <w:bookmarkEnd w:id="403"/>
    <w:bookmarkEnd w:id="404"/>
    <w:bookmarkEnd w:id="405"/>
    <w:p>
      <w:pPr>
        <w:pStyle w:val="17"/>
        <w:ind w:left="480" w:firstLine="480"/>
        <w:rPr>
          <w:rFonts w:hint="eastAsia" w:ascii="宋体" w:hAnsi="宋体" w:eastAsia="宋体" w:cs="宋体"/>
          <w:color w:val="auto"/>
          <w:highlight w:val="none"/>
        </w:rPr>
      </w:pPr>
    </w:p>
    <w:p>
      <w:pPr>
        <w:autoSpaceDE w:val="0"/>
        <w:autoSpaceDN w:val="0"/>
        <w:snapToGrid w:val="0"/>
        <w:spacing w:line="380" w:lineRule="exact"/>
        <w:ind w:left="105" w:leftChars="50" w:right="123" w:rightChars="59" w:firstLine="447" w:firstLineChars="213"/>
        <w:rPr>
          <w:rFonts w:hint="eastAsia" w:ascii="宋体" w:hAnsi="宋体" w:eastAsia="宋体" w:cs="宋体"/>
          <w:sz w:val="21"/>
          <w:szCs w:val="21"/>
        </w:rPr>
      </w:pPr>
      <w:r>
        <w:rPr>
          <w:rFonts w:hint="eastAsia" w:ascii="宋体" w:hAnsi="宋体" w:eastAsia="宋体" w:cs="宋体"/>
          <w:sz w:val="21"/>
          <w:szCs w:val="21"/>
          <w:lang w:eastAsia="zh-CN"/>
        </w:rPr>
        <w:t>供应商</w:t>
      </w:r>
      <w:r>
        <w:rPr>
          <w:rFonts w:hint="eastAsia" w:ascii="宋体" w:hAnsi="宋体" w:eastAsia="宋体" w:cs="宋体"/>
          <w:sz w:val="21"/>
          <w:szCs w:val="21"/>
        </w:rPr>
        <w:t>应遵守《中华人民共和国政府采购法》《中华人民共和国政府采购法实施条例》等法律法规，并符合本</w:t>
      </w:r>
      <w:r>
        <w:rPr>
          <w:rFonts w:hint="eastAsia" w:ascii="宋体" w:hAnsi="宋体" w:eastAsia="宋体" w:cs="宋体"/>
          <w:sz w:val="21"/>
          <w:szCs w:val="21"/>
          <w:lang w:val="en-US" w:eastAsia="zh-CN"/>
        </w:rPr>
        <w:t>磋商</w:t>
      </w:r>
      <w:r>
        <w:rPr>
          <w:rFonts w:hint="eastAsia" w:ascii="宋体" w:hAnsi="宋体" w:eastAsia="宋体" w:cs="宋体"/>
          <w:sz w:val="21"/>
          <w:szCs w:val="21"/>
        </w:rPr>
        <w:t>文件规定的条件。</w:t>
      </w:r>
    </w:p>
    <w:p>
      <w:pPr>
        <w:autoSpaceDE w:val="0"/>
        <w:autoSpaceDN w:val="0"/>
        <w:snapToGrid w:val="0"/>
        <w:spacing w:line="380" w:lineRule="exact"/>
        <w:ind w:left="105" w:leftChars="50" w:right="123" w:rightChars="59" w:firstLine="447" w:firstLineChars="213"/>
        <w:rPr>
          <w:rFonts w:hint="eastAsia" w:ascii="宋体" w:hAnsi="宋体" w:eastAsia="宋体" w:cs="宋体"/>
          <w:sz w:val="21"/>
          <w:szCs w:val="21"/>
        </w:rPr>
      </w:pPr>
      <w:r>
        <w:rPr>
          <w:rFonts w:hint="eastAsia" w:ascii="宋体" w:hAnsi="宋体" w:eastAsia="宋体" w:cs="宋体"/>
          <w:sz w:val="21"/>
          <w:szCs w:val="21"/>
        </w:rPr>
        <w:t>（1）具有独立承担民事责任的能力，须提供相关证明材料，其中：</w:t>
      </w:r>
    </w:p>
    <w:p>
      <w:pPr>
        <w:autoSpaceDE w:val="0"/>
        <w:autoSpaceDN w:val="0"/>
        <w:snapToGrid w:val="0"/>
        <w:spacing w:line="380" w:lineRule="exact"/>
        <w:ind w:left="105" w:leftChars="50" w:right="123" w:rightChars="59" w:firstLine="447" w:firstLineChars="213"/>
        <w:rPr>
          <w:rFonts w:hint="eastAsia" w:ascii="宋体" w:hAnsi="宋体" w:eastAsia="宋体" w:cs="宋体"/>
          <w:sz w:val="21"/>
          <w:szCs w:val="21"/>
        </w:rPr>
      </w:pPr>
      <w:r>
        <w:rPr>
          <w:rFonts w:hint="eastAsia" w:ascii="宋体" w:hAnsi="宋体" w:eastAsia="宋体" w:cs="宋体"/>
          <w:sz w:val="21"/>
          <w:szCs w:val="21"/>
        </w:rPr>
        <w:t>供应商是企业（包括合伙企业）的，应提供其在工商部门注册的有效“企业法人营业执照”或“营业执照”的复印件；</w:t>
      </w:r>
    </w:p>
    <w:p>
      <w:pPr>
        <w:autoSpaceDE w:val="0"/>
        <w:autoSpaceDN w:val="0"/>
        <w:snapToGrid w:val="0"/>
        <w:spacing w:line="380" w:lineRule="exact"/>
        <w:ind w:left="105" w:leftChars="50" w:right="123" w:rightChars="59" w:firstLine="447" w:firstLineChars="213"/>
        <w:rPr>
          <w:rFonts w:hint="eastAsia" w:ascii="宋体" w:hAnsi="宋体" w:eastAsia="宋体" w:cs="宋体"/>
          <w:sz w:val="21"/>
          <w:szCs w:val="21"/>
        </w:rPr>
      </w:pPr>
      <w:r>
        <w:rPr>
          <w:rFonts w:hint="eastAsia" w:ascii="宋体" w:hAnsi="宋体" w:eastAsia="宋体" w:cs="宋体"/>
          <w:sz w:val="21"/>
          <w:szCs w:val="21"/>
        </w:rPr>
        <w:t>供应商是事业单位的，应提供其有效的“事业单位法人证书”复印件；</w:t>
      </w:r>
    </w:p>
    <w:p>
      <w:pPr>
        <w:autoSpaceDE w:val="0"/>
        <w:autoSpaceDN w:val="0"/>
        <w:snapToGrid w:val="0"/>
        <w:spacing w:line="380" w:lineRule="exact"/>
        <w:ind w:left="105" w:leftChars="50" w:right="123" w:rightChars="59" w:firstLine="447" w:firstLineChars="213"/>
        <w:rPr>
          <w:rFonts w:hint="eastAsia" w:ascii="宋体" w:hAnsi="宋体" w:eastAsia="宋体" w:cs="宋体"/>
          <w:sz w:val="21"/>
          <w:szCs w:val="21"/>
        </w:rPr>
      </w:pPr>
      <w:r>
        <w:rPr>
          <w:rFonts w:hint="eastAsia" w:ascii="宋体" w:hAnsi="宋体" w:eastAsia="宋体" w:cs="宋体"/>
          <w:sz w:val="21"/>
          <w:szCs w:val="21"/>
        </w:rPr>
        <w:t>供应商是非企业专业服务机构的，应提供其有效的“执业许可证”复印件；</w:t>
      </w:r>
    </w:p>
    <w:p>
      <w:pPr>
        <w:autoSpaceDE w:val="0"/>
        <w:autoSpaceDN w:val="0"/>
        <w:snapToGrid w:val="0"/>
        <w:spacing w:line="380" w:lineRule="exact"/>
        <w:ind w:left="105" w:leftChars="50" w:right="123" w:rightChars="59" w:firstLine="447" w:firstLineChars="213"/>
        <w:rPr>
          <w:rFonts w:hint="eastAsia" w:ascii="宋体" w:hAnsi="宋体" w:eastAsia="宋体" w:cs="宋体"/>
          <w:sz w:val="21"/>
          <w:szCs w:val="21"/>
        </w:rPr>
      </w:pPr>
      <w:r>
        <w:rPr>
          <w:rFonts w:hint="eastAsia" w:ascii="宋体" w:hAnsi="宋体" w:eastAsia="宋体" w:cs="宋体"/>
          <w:sz w:val="21"/>
          <w:szCs w:val="21"/>
        </w:rPr>
        <w:t>供应商是个体工商户的，应提供其有效的“个体工商户营业执照”复印件；</w:t>
      </w:r>
    </w:p>
    <w:p>
      <w:pPr>
        <w:autoSpaceDE w:val="0"/>
        <w:autoSpaceDN w:val="0"/>
        <w:snapToGrid w:val="0"/>
        <w:spacing w:line="380" w:lineRule="exact"/>
        <w:ind w:left="105" w:leftChars="50" w:right="123" w:rightChars="59" w:firstLine="447" w:firstLineChars="213"/>
        <w:rPr>
          <w:rFonts w:hint="eastAsia" w:ascii="宋体" w:hAnsi="宋体" w:eastAsia="宋体" w:cs="宋体"/>
          <w:sz w:val="21"/>
          <w:szCs w:val="21"/>
        </w:rPr>
      </w:pPr>
      <w:r>
        <w:rPr>
          <w:rFonts w:hint="eastAsia" w:ascii="宋体" w:hAnsi="宋体" w:eastAsia="宋体" w:cs="宋体"/>
          <w:sz w:val="21"/>
          <w:szCs w:val="21"/>
        </w:rPr>
        <w:t>（2）具有良好的商业信誉和健全的财务会计制度，须提供相关证明材料，其中：</w:t>
      </w:r>
    </w:p>
    <w:p>
      <w:pPr>
        <w:autoSpaceDE w:val="0"/>
        <w:autoSpaceDN w:val="0"/>
        <w:snapToGrid w:val="0"/>
        <w:spacing w:line="380" w:lineRule="exact"/>
        <w:ind w:left="105" w:leftChars="50" w:right="123" w:rightChars="59" w:firstLine="447" w:firstLineChars="213"/>
        <w:rPr>
          <w:rFonts w:hint="eastAsia" w:ascii="宋体" w:hAnsi="宋体" w:eastAsia="宋体" w:cs="宋体"/>
          <w:sz w:val="21"/>
          <w:szCs w:val="21"/>
          <w:highlight w:val="none"/>
        </w:rPr>
      </w:pPr>
      <w:r>
        <w:rPr>
          <w:rFonts w:hint="eastAsia" w:ascii="宋体" w:hAnsi="宋体" w:eastAsia="宋体" w:cs="宋体"/>
          <w:sz w:val="21"/>
          <w:szCs w:val="21"/>
          <w:highlight w:val="none"/>
        </w:rPr>
        <w:t>供应商是法人或其他组织的，应提供资产负债表、利润表、现金流量表，或经审计的年度审计报告，或其基本开户银行出具的针对本项目资信证明原件。</w:t>
      </w:r>
    </w:p>
    <w:p>
      <w:pPr>
        <w:autoSpaceDE w:val="0"/>
        <w:autoSpaceDN w:val="0"/>
        <w:snapToGrid w:val="0"/>
        <w:spacing w:line="380" w:lineRule="exact"/>
        <w:ind w:left="105" w:leftChars="50" w:right="123" w:rightChars="59" w:firstLine="447" w:firstLineChars="213"/>
        <w:rPr>
          <w:rFonts w:hint="eastAsia" w:ascii="宋体" w:hAnsi="宋体" w:eastAsia="宋体" w:cs="宋体"/>
          <w:sz w:val="21"/>
          <w:szCs w:val="21"/>
        </w:rPr>
      </w:pPr>
      <w:r>
        <w:rPr>
          <w:rFonts w:hint="eastAsia" w:ascii="宋体" w:hAnsi="宋体" w:eastAsia="宋体" w:cs="宋体"/>
          <w:sz w:val="21"/>
          <w:szCs w:val="21"/>
        </w:rPr>
        <w:t>（3）具有履行合同所必需的设备和专业技术能力，须附相关证明材料或声明。</w:t>
      </w:r>
    </w:p>
    <w:p>
      <w:pPr>
        <w:autoSpaceDE w:val="0"/>
        <w:autoSpaceDN w:val="0"/>
        <w:snapToGrid w:val="0"/>
        <w:spacing w:line="380" w:lineRule="exact"/>
        <w:ind w:left="105" w:leftChars="50" w:right="123" w:rightChars="59" w:firstLine="447" w:firstLineChars="213"/>
        <w:rPr>
          <w:rFonts w:hint="eastAsia" w:ascii="宋体" w:hAnsi="宋体" w:eastAsia="宋体" w:cs="宋体"/>
          <w:sz w:val="21"/>
          <w:szCs w:val="21"/>
        </w:rPr>
      </w:pPr>
      <w:r>
        <w:rPr>
          <w:rFonts w:hint="eastAsia" w:ascii="宋体" w:hAnsi="宋体" w:eastAsia="宋体" w:cs="宋体"/>
          <w:sz w:val="21"/>
          <w:szCs w:val="21"/>
        </w:rPr>
        <w:t>（4）具有依法缴纳税收和社会保障资金的良好记录，须提供相关证明材料，其中：</w:t>
      </w:r>
    </w:p>
    <w:p>
      <w:pPr>
        <w:autoSpaceDE w:val="0"/>
        <w:autoSpaceDN w:val="0"/>
        <w:snapToGrid w:val="0"/>
        <w:spacing w:line="380" w:lineRule="exact"/>
        <w:ind w:left="105" w:leftChars="50" w:right="123" w:rightChars="59" w:firstLine="447" w:firstLineChars="213"/>
        <w:rPr>
          <w:rFonts w:hint="eastAsia" w:ascii="宋体" w:hAnsi="宋体" w:eastAsia="宋体" w:cs="宋体"/>
          <w:sz w:val="21"/>
          <w:szCs w:val="21"/>
        </w:rPr>
      </w:pPr>
      <w:r>
        <w:rPr>
          <w:rFonts w:hint="eastAsia" w:ascii="宋体" w:hAnsi="宋体" w:eastAsia="宋体" w:cs="宋体"/>
          <w:sz w:val="21"/>
          <w:szCs w:val="21"/>
        </w:rPr>
        <w:t>供应商是法人的，缴纳税收的证明材料，应提供开标前</w:t>
      </w:r>
      <w:r>
        <w:rPr>
          <w:rFonts w:hint="eastAsia" w:ascii="宋体" w:hAnsi="宋体" w:cs="宋体"/>
          <w:sz w:val="21"/>
          <w:szCs w:val="21"/>
          <w:lang w:val="en-US" w:eastAsia="zh-CN"/>
        </w:rPr>
        <w:t>六</w:t>
      </w:r>
      <w:r>
        <w:rPr>
          <w:rFonts w:hint="eastAsia" w:ascii="宋体" w:hAnsi="宋体" w:eastAsia="宋体" w:cs="宋体"/>
          <w:sz w:val="21"/>
          <w:szCs w:val="21"/>
        </w:rPr>
        <w:t>个月内任意一个月的缴税凭据复印件；</w:t>
      </w:r>
    </w:p>
    <w:p>
      <w:pPr>
        <w:autoSpaceDE w:val="0"/>
        <w:autoSpaceDN w:val="0"/>
        <w:snapToGrid w:val="0"/>
        <w:spacing w:line="380" w:lineRule="exact"/>
        <w:ind w:left="105" w:leftChars="50" w:right="123" w:rightChars="59" w:firstLine="447" w:firstLineChars="213"/>
        <w:rPr>
          <w:rFonts w:hint="eastAsia" w:ascii="宋体" w:hAnsi="宋体" w:eastAsia="宋体" w:cs="宋体"/>
          <w:sz w:val="21"/>
          <w:szCs w:val="21"/>
        </w:rPr>
      </w:pPr>
      <w:r>
        <w:rPr>
          <w:rFonts w:hint="eastAsia" w:ascii="宋体" w:hAnsi="宋体" w:eastAsia="宋体" w:cs="宋体"/>
          <w:sz w:val="21"/>
          <w:szCs w:val="21"/>
        </w:rPr>
        <w:t>供应商是法人的，缴纳社会保障资金的证明材料，应提供开标前</w:t>
      </w:r>
      <w:r>
        <w:rPr>
          <w:rFonts w:hint="eastAsia" w:ascii="宋体" w:hAnsi="宋体" w:cs="宋体"/>
          <w:sz w:val="21"/>
          <w:szCs w:val="21"/>
          <w:lang w:val="en-US" w:eastAsia="zh-CN"/>
        </w:rPr>
        <w:t>六</w:t>
      </w:r>
      <w:r>
        <w:rPr>
          <w:rFonts w:hint="eastAsia" w:ascii="宋体" w:hAnsi="宋体" w:eastAsia="宋体" w:cs="宋体"/>
          <w:sz w:val="21"/>
          <w:szCs w:val="21"/>
        </w:rPr>
        <w:t>个月内任意一个月的缴纳社会保险的凭据（专用收据或社会保险缴纳清单）复印件；</w:t>
      </w:r>
    </w:p>
    <w:p>
      <w:pPr>
        <w:autoSpaceDE w:val="0"/>
        <w:autoSpaceDN w:val="0"/>
        <w:snapToGrid w:val="0"/>
        <w:spacing w:line="380" w:lineRule="exact"/>
        <w:ind w:left="105" w:leftChars="50" w:right="123" w:rightChars="59" w:firstLine="447" w:firstLineChars="213"/>
        <w:rPr>
          <w:rFonts w:hint="eastAsia" w:ascii="宋体" w:hAnsi="宋体" w:eastAsia="宋体" w:cs="宋体"/>
          <w:sz w:val="21"/>
          <w:szCs w:val="21"/>
        </w:rPr>
      </w:pPr>
      <w:r>
        <w:rPr>
          <w:rFonts w:hint="eastAsia" w:ascii="宋体" w:hAnsi="宋体" w:eastAsia="宋体" w:cs="宋体"/>
          <w:sz w:val="21"/>
          <w:szCs w:val="21"/>
        </w:rPr>
        <w:t>供应商是其他组织的，需要提供开标前</w:t>
      </w:r>
      <w:r>
        <w:rPr>
          <w:rFonts w:hint="eastAsia" w:ascii="宋体" w:hAnsi="宋体" w:cs="宋体"/>
          <w:sz w:val="21"/>
          <w:szCs w:val="21"/>
          <w:lang w:val="en-US" w:eastAsia="zh-CN"/>
        </w:rPr>
        <w:t>六</w:t>
      </w:r>
      <w:r>
        <w:rPr>
          <w:rFonts w:hint="eastAsia" w:ascii="宋体" w:hAnsi="宋体" w:eastAsia="宋体" w:cs="宋体"/>
          <w:sz w:val="21"/>
          <w:szCs w:val="21"/>
        </w:rPr>
        <w:t>个月内任意一个月的缴纳税收和社会保险的凭据。</w:t>
      </w:r>
    </w:p>
    <w:p>
      <w:pPr>
        <w:autoSpaceDE w:val="0"/>
        <w:autoSpaceDN w:val="0"/>
        <w:snapToGrid w:val="0"/>
        <w:spacing w:line="380" w:lineRule="exact"/>
        <w:ind w:left="105" w:leftChars="50" w:right="123" w:rightChars="59" w:firstLine="447" w:firstLineChars="213"/>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注：依法免税或不需要缴纳社会保障资金的供应商，须提供相应文件证明其依法免税或不需要缴纳社会保障资金。</w:t>
      </w:r>
    </w:p>
    <w:p>
      <w:pPr>
        <w:autoSpaceDE w:val="0"/>
        <w:autoSpaceDN w:val="0"/>
        <w:snapToGrid w:val="0"/>
        <w:spacing w:line="380" w:lineRule="exact"/>
        <w:ind w:left="105" w:leftChars="50" w:right="123" w:rightChars="59" w:firstLine="447" w:firstLineChars="213"/>
        <w:rPr>
          <w:rFonts w:hint="eastAsia" w:ascii="宋体" w:hAnsi="宋体" w:eastAsia="宋体" w:cs="宋体"/>
          <w:sz w:val="21"/>
          <w:szCs w:val="21"/>
        </w:rPr>
      </w:pPr>
      <w:r>
        <w:rPr>
          <w:rFonts w:hint="eastAsia" w:ascii="宋体" w:hAnsi="宋体" w:eastAsia="宋体" w:cs="宋体"/>
          <w:sz w:val="21"/>
          <w:szCs w:val="21"/>
        </w:rPr>
        <w:t>（5）参加此项</w:t>
      </w:r>
      <w:r>
        <w:rPr>
          <w:rFonts w:hint="eastAsia" w:ascii="宋体" w:hAnsi="宋体" w:eastAsia="宋体" w:cs="宋体"/>
          <w:sz w:val="21"/>
          <w:szCs w:val="21"/>
          <w:lang w:val="en-US" w:eastAsia="zh-CN"/>
        </w:rPr>
        <w:t>目</w:t>
      </w:r>
      <w:r>
        <w:rPr>
          <w:rFonts w:hint="eastAsia" w:ascii="宋体" w:hAnsi="宋体" w:eastAsia="宋体" w:cs="宋体"/>
          <w:sz w:val="21"/>
          <w:szCs w:val="21"/>
        </w:rPr>
        <w:t>采购活动前三年内，在经营活动中没有重大违法记录；其中：</w:t>
      </w:r>
    </w:p>
    <w:p>
      <w:pPr>
        <w:autoSpaceDE w:val="0"/>
        <w:autoSpaceDN w:val="0"/>
        <w:snapToGrid w:val="0"/>
        <w:spacing w:line="380" w:lineRule="exact"/>
        <w:ind w:left="105" w:leftChars="50" w:right="123" w:rightChars="59" w:firstLine="447" w:firstLineChars="213"/>
        <w:rPr>
          <w:rFonts w:hint="eastAsia" w:ascii="宋体" w:hAnsi="宋体" w:eastAsia="宋体" w:cs="宋体"/>
          <w:sz w:val="21"/>
          <w:szCs w:val="21"/>
        </w:rPr>
      </w:pPr>
      <w:r>
        <w:rPr>
          <w:rFonts w:hint="eastAsia" w:ascii="宋体" w:hAnsi="宋体" w:eastAsia="宋体" w:cs="宋体"/>
          <w:sz w:val="21"/>
          <w:szCs w:val="21"/>
        </w:rPr>
        <w:t>重大违法记录是指供应商因违法经营受到刑事处罚或者责令停产停业、吊销许可证或者执照、较大数额罚款等行政处罚；</w:t>
      </w:r>
    </w:p>
    <w:p>
      <w:pPr>
        <w:autoSpaceDE w:val="0"/>
        <w:autoSpaceDN w:val="0"/>
        <w:snapToGrid w:val="0"/>
        <w:spacing w:line="380" w:lineRule="exact"/>
        <w:ind w:left="105" w:leftChars="50" w:right="123" w:rightChars="59" w:firstLine="447" w:firstLineChars="213"/>
        <w:rPr>
          <w:rFonts w:hint="eastAsia" w:ascii="宋体" w:hAnsi="宋体" w:eastAsia="宋体" w:cs="宋体"/>
          <w:sz w:val="21"/>
          <w:szCs w:val="21"/>
        </w:rPr>
      </w:pPr>
      <w:r>
        <w:rPr>
          <w:rFonts w:hint="eastAsia" w:ascii="宋体" w:hAnsi="宋体" w:eastAsia="宋体" w:cs="宋体"/>
          <w:sz w:val="21"/>
          <w:szCs w:val="21"/>
        </w:rPr>
        <w:t>供应商须提供参与本采购活动前三年内在经营活动中没有重大违法记录的书面声明。</w:t>
      </w:r>
    </w:p>
    <w:p>
      <w:pPr>
        <w:autoSpaceDE w:val="0"/>
        <w:autoSpaceDN w:val="0"/>
        <w:snapToGrid w:val="0"/>
        <w:spacing w:line="380" w:lineRule="exact"/>
        <w:ind w:left="105" w:leftChars="50" w:right="123" w:rightChars="59" w:firstLine="447" w:firstLineChars="213"/>
        <w:rPr>
          <w:rFonts w:hint="eastAsia" w:ascii="宋体" w:hAnsi="宋体" w:eastAsia="宋体" w:cs="宋体"/>
          <w:sz w:val="21"/>
          <w:szCs w:val="21"/>
        </w:rPr>
      </w:pPr>
      <w:r>
        <w:rPr>
          <w:rFonts w:hint="eastAsia" w:ascii="宋体" w:hAnsi="宋体" w:eastAsia="宋体" w:cs="宋体"/>
          <w:sz w:val="21"/>
          <w:szCs w:val="21"/>
        </w:rPr>
        <w:t>供应商在参加政府采购活动前三年内因违法经营被禁止在一定期限内参加政府采购活动，但期限届满的，可以参加政府采购活动。</w:t>
      </w:r>
    </w:p>
    <w:p>
      <w:pPr>
        <w:autoSpaceDE w:val="0"/>
        <w:autoSpaceDN w:val="0"/>
        <w:snapToGrid w:val="0"/>
        <w:spacing w:line="380" w:lineRule="exact"/>
        <w:ind w:left="105" w:leftChars="50" w:right="123" w:rightChars="59" w:firstLine="447" w:firstLineChars="213"/>
        <w:rPr>
          <w:rFonts w:hint="eastAsia" w:ascii="宋体" w:hAnsi="宋体" w:eastAsia="宋体" w:cs="宋体"/>
          <w:color w:val="auto"/>
          <w:sz w:val="21"/>
          <w:szCs w:val="21"/>
        </w:rPr>
      </w:pPr>
      <w:r>
        <w:rPr>
          <w:rFonts w:hint="eastAsia" w:ascii="宋体" w:hAnsi="宋体" w:eastAsia="宋体" w:cs="宋体"/>
          <w:color w:val="auto"/>
          <w:sz w:val="21"/>
          <w:szCs w:val="21"/>
        </w:rPr>
        <w:t>（6）本项目投标截止期前被“信用中国”网站列入失信被执行人和重大税收违法案件当事人名单的、被“中国政府采购网”网站列入政府采购严重违法失信行为记录名单（处罚期限尚未届满的），不得参与本项目的政府采购活动。</w:t>
      </w:r>
    </w:p>
    <w:p>
      <w:pPr>
        <w:autoSpaceDE w:val="0"/>
        <w:autoSpaceDN w:val="0"/>
        <w:snapToGrid w:val="0"/>
        <w:spacing w:line="380" w:lineRule="exact"/>
        <w:ind w:left="105" w:leftChars="50" w:right="123" w:rightChars="59" w:firstLine="447" w:firstLineChars="213"/>
        <w:rPr>
          <w:rFonts w:hint="eastAsia" w:ascii="宋体" w:hAnsi="宋体" w:eastAsia="宋体" w:cs="宋体"/>
          <w:sz w:val="21"/>
          <w:szCs w:val="21"/>
        </w:rPr>
      </w:pPr>
      <w:r>
        <w:rPr>
          <w:rFonts w:hint="eastAsia" w:ascii="宋体" w:hAnsi="宋体" w:eastAsia="宋体" w:cs="宋体"/>
          <w:sz w:val="21"/>
          <w:szCs w:val="21"/>
        </w:rPr>
        <w:t>（7）法律、行政法规规定的其他条件。</w:t>
      </w:r>
    </w:p>
    <w:p>
      <w:pPr>
        <w:pStyle w:val="17"/>
        <w:ind w:left="480" w:firstLine="480"/>
        <w:rPr>
          <w:rFonts w:hint="eastAsia" w:ascii="宋体" w:hAnsi="宋体" w:eastAsia="宋体" w:cs="宋体"/>
          <w:color w:val="auto"/>
          <w:highlight w:val="none"/>
        </w:rPr>
      </w:pPr>
    </w:p>
    <w:p>
      <w:pPr>
        <w:pStyle w:val="5"/>
        <w:jc w:val="center"/>
        <w:rPr>
          <w:rStyle w:val="29"/>
          <w:rFonts w:hint="eastAsia"/>
          <w:b/>
          <w:bCs/>
          <w:spacing w:val="-6"/>
          <w:sz w:val="28"/>
          <w:lang w:eastAsia="zh-CN"/>
        </w:rPr>
      </w:pPr>
      <w:bookmarkStart w:id="406" w:name="_Toc26150"/>
      <w:bookmarkStart w:id="407" w:name="_Toc482919102"/>
      <w:bookmarkStart w:id="408" w:name="_Toc10979"/>
      <w:bookmarkStart w:id="409" w:name="_Toc21699"/>
      <w:bookmarkStart w:id="410" w:name="_Toc17814"/>
      <w:bookmarkStart w:id="411" w:name="_Toc31533"/>
      <w:r>
        <w:rPr>
          <w:rStyle w:val="29"/>
          <w:rFonts w:hint="eastAsia"/>
          <w:b/>
          <w:bCs/>
          <w:lang w:val="en-US" w:eastAsia="zh-CN"/>
        </w:rPr>
        <w:t>（三）</w:t>
      </w:r>
      <w:bookmarkEnd w:id="406"/>
      <w:bookmarkEnd w:id="407"/>
      <w:bookmarkEnd w:id="408"/>
      <w:r>
        <w:rPr>
          <w:rStyle w:val="29"/>
          <w:rFonts w:hint="eastAsia"/>
          <w:b/>
          <w:bCs/>
          <w:spacing w:val="-6"/>
          <w:sz w:val="28"/>
          <w:lang w:val="en-US" w:eastAsia="zh-CN"/>
        </w:rPr>
        <w:t>参加招标活动前三年内，在经营活动中没有重大违法记录的书面声明</w:t>
      </w:r>
      <w:bookmarkEnd w:id="409"/>
      <w:bookmarkEnd w:id="410"/>
      <w:bookmarkEnd w:id="411"/>
    </w:p>
    <w:p>
      <w:pPr>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bookmarkStart w:id="412" w:name="_Toc482553220"/>
      <w:bookmarkStart w:id="413" w:name="_Toc482655373"/>
      <w:bookmarkStart w:id="414" w:name="_Toc482919103"/>
      <w:r>
        <w:rPr>
          <w:rFonts w:hint="eastAsia" w:ascii="宋体" w:hAnsi="宋体" w:eastAsia="宋体" w:cs="宋体"/>
          <w:color w:val="auto"/>
          <w:highlight w:val="none"/>
        </w:rPr>
        <w:t>我公司承诺：</w:t>
      </w:r>
      <w:bookmarkEnd w:id="412"/>
      <w:bookmarkEnd w:id="413"/>
      <w:bookmarkEnd w:id="414"/>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bookmarkStart w:id="415" w:name="_Toc482655374"/>
      <w:bookmarkStart w:id="416" w:name="_Toc482553221"/>
      <w:bookmarkStart w:id="417" w:name="_Toc482919104"/>
      <w:r>
        <w:rPr>
          <w:rFonts w:hint="eastAsia" w:ascii="宋体" w:hAnsi="宋体" w:eastAsia="宋体" w:cs="宋体"/>
          <w:color w:val="auto"/>
          <w:highlight w:val="none"/>
        </w:rPr>
        <w:t>我公司</w:t>
      </w:r>
      <w:r>
        <w:rPr>
          <w:rFonts w:hint="eastAsia" w:ascii="宋体" w:hAnsi="宋体" w:eastAsia="宋体" w:cs="宋体"/>
          <w:color w:val="auto"/>
          <w:highlight w:val="none"/>
          <w:lang w:val="en-US" w:eastAsia="zh-CN"/>
        </w:rPr>
        <w:t>参加</w:t>
      </w:r>
      <w:r>
        <w:rPr>
          <w:rFonts w:hint="eastAsia" w:ascii="宋体" w:hAnsi="宋体" w:cs="宋体"/>
          <w:color w:val="auto"/>
          <w:highlight w:val="none"/>
          <w:lang w:val="en-US" w:eastAsia="zh-CN"/>
        </w:rPr>
        <w:t>本次采购</w:t>
      </w:r>
      <w:r>
        <w:rPr>
          <w:rFonts w:hint="eastAsia" w:ascii="宋体" w:hAnsi="宋体" w:eastAsia="宋体" w:cs="宋体"/>
          <w:color w:val="auto"/>
          <w:highlight w:val="none"/>
          <w:lang w:val="en-US" w:eastAsia="zh-CN"/>
        </w:rPr>
        <w:t>活动前三年内</w:t>
      </w:r>
      <w:r>
        <w:rPr>
          <w:rFonts w:hint="eastAsia" w:ascii="宋体" w:hAnsi="宋体" w:eastAsia="宋体" w:cs="宋体"/>
          <w:color w:val="auto"/>
          <w:highlight w:val="none"/>
        </w:rPr>
        <w:t>在经营活动中无违法违纪、无不良记录、未被列入黑名单、无不良行为事件发生，具有良好的商业信誉和完善的售后服务体系，并能承担本次招标项目供货能力和服务的企业。</w:t>
      </w:r>
      <w:bookmarkEnd w:id="415"/>
      <w:bookmarkEnd w:id="416"/>
      <w:bookmarkEnd w:id="417"/>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若我公司承诺不属实，愿取消本项目投标资格，并将承担相关法律责任，接受处理。</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2880"/>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4"/>
          <w:highlight w:val="none"/>
          <w:u w:val="single"/>
        </w:rPr>
      </w:pPr>
      <w:r>
        <w:rPr>
          <w:rFonts w:hint="eastAsia" w:ascii="宋体" w:hAnsi="宋体" w:cs="宋体"/>
          <w:color w:val="auto"/>
          <w:szCs w:val="24"/>
          <w:highlight w:val="none"/>
          <w:lang w:eastAsia="zh-CN"/>
        </w:rPr>
        <w:t>供应商</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盖单位章</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法定代表人或其委托代理人(</w:t>
      </w:r>
      <w:r>
        <w:rPr>
          <w:rFonts w:hint="eastAsia" w:ascii="宋体" w:hAnsi="宋体" w:eastAsia="宋体" w:cs="宋体"/>
          <w:color w:val="auto"/>
          <w:szCs w:val="24"/>
          <w:highlight w:val="none"/>
          <w:lang w:eastAsia="zh-CN"/>
        </w:rPr>
        <w:t>盖单位章</w:t>
      </w:r>
      <w:r>
        <w:rPr>
          <w:rFonts w:hint="eastAsia" w:ascii="宋体" w:hAnsi="宋体" w:eastAsia="宋体" w:cs="宋体"/>
          <w:color w:val="auto"/>
          <w:szCs w:val="24"/>
          <w:highlight w:val="none"/>
        </w:rPr>
        <w:t>或签字)：</w:t>
      </w:r>
      <w:r>
        <w:rPr>
          <w:rFonts w:hint="eastAsia" w:ascii="宋体" w:hAnsi="宋体" w:eastAsia="宋体" w:cs="宋体"/>
          <w:color w:val="auto"/>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t>日　期：</w:t>
      </w:r>
      <w:r>
        <w:rPr>
          <w:rFonts w:hint="eastAsia" w:ascii="宋体" w:hAnsi="宋体" w:eastAsia="宋体" w:cs="宋体"/>
          <w:color w:val="auto"/>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5"/>
        <w:jc w:val="center"/>
        <w:rPr>
          <w:rStyle w:val="29"/>
          <w:rFonts w:hint="eastAsia"/>
          <w:b/>
          <w:bCs/>
        </w:rPr>
      </w:pPr>
      <w:r>
        <w:rPr>
          <w:rFonts w:hint="eastAsia" w:ascii="宋体" w:hAnsi="宋体" w:eastAsia="宋体" w:cs="宋体"/>
          <w:b w:val="0"/>
          <w:bCs/>
          <w:color w:val="FF0000"/>
          <w:sz w:val="32"/>
          <w:szCs w:val="32"/>
          <w:highlight w:val="none"/>
        </w:rPr>
        <w:br w:type="page"/>
      </w:r>
      <w:bookmarkStart w:id="418" w:name="_Toc482553226"/>
      <w:bookmarkStart w:id="419" w:name="_Toc482655379"/>
      <w:bookmarkStart w:id="420" w:name="_Toc482919109"/>
      <w:bookmarkStart w:id="421" w:name="_Toc31052"/>
      <w:bookmarkStart w:id="422" w:name="_Toc23547"/>
      <w:bookmarkStart w:id="423" w:name="_Toc4550"/>
      <w:bookmarkStart w:id="424" w:name="_Toc19430"/>
      <w:bookmarkStart w:id="425" w:name="_Toc22884"/>
      <w:r>
        <w:rPr>
          <w:rStyle w:val="29"/>
          <w:rFonts w:hint="eastAsia"/>
          <w:b/>
          <w:bCs/>
          <w:lang w:val="en-US" w:eastAsia="zh-CN"/>
        </w:rPr>
        <w:t>（四）反商业贿赂承诺书</w:t>
      </w:r>
      <w:bookmarkEnd w:id="418"/>
      <w:bookmarkEnd w:id="419"/>
      <w:bookmarkEnd w:id="420"/>
      <w:bookmarkEnd w:id="421"/>
      <w:bookmarkEnd w:id="422"/>
      <w:bookmarkEnd w:id="423"/>
      <w:bookmarkEnd w:id="424"/>
      <w:bookmarkEnd w:id="425"/>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FF0000"/>
          <w:sz w:val="21"/>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bookmarkStart w:id="426" w:name="_Toc482919110"/>
      <w:bookmarkStart w:id="427" w:name="_Toc482655380"/>
      <w:bookmarkStart w:id="428" w:name="_Toc482553227"/>
      <w:r>
        <w:rPr>
          <w:rFonts w:hint="eastAsia" w:ascii="宋体" w:hAnsi="宋体" w:eastAsia="宋体" w:cs="宋体"/>
          <w:color w:val="auto"/>
          <w:sz w:val="21"/>
          <w:szCs w:val="21"/>
          <w:highlight w:val="none"/>
        </w:rPr>
        <w:t>我</w:t>
      </w:r>
      <w:r>
        <w:rPr>
          <w:rFonts w:hint="eastAsia" w:ascii="宋体" w:hAnsi="宋体" w:cs="宋体"/>
          <w:color w:val="auto"/>
          <w:spacing w:val="6"/>
          <w:sz w:val="21"/>
          <w:szCs w:val="21"/>
          <w:highlight w:val="none"/>
          <w:lang w:val="en-US" w:eastAsia="zh-CN"/>
        </w:rPr>
        <w:t>单位</w:t>
      </w:r>
      <w:r>
        <w:rPr>
          <w:rFonts w:hint="eastAsia" w:ascii="宋体" w:hAnsi="宋体" w:eastAsia="宋体" w:cs="宋体"/>
          <w:color w:val="auto"/>
          <w:sz w:val="21"/>
          <w:szCs w:val="21"/>
          <w:highlight w:val="none"/>
        </w:rPr>
        <w:t>承诺：</w:t>
      </w:r>
      <w:bookmarkEnd w:id="426"/>
      <w:bookmarkEnd w:id="427"/>
      <w:bookmarkEnd w:id="428"/>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宋体" w:hAnsi="宋体" w:eastAsia="宋体" w:cs="宋体"/>
          <w:color w:val="auto"/>
          <w:sz w:val="21"/>
          <w:szCs w:val="21"/>
          <w:highlight w:val="none"/>
        </w:rPr>
      </w:pPr>
      <w:bookmarkStart w:id="429" w:name="_Toc482655381"/>
      <w:bookmarkStart w:id="430" w:name="_Toc482919111"/>
      <w:bookmarkStart w:id="431" w:name="_Toc482553228"/>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u w:val="single"/>
        </w:rPr>
        <w:t xml:space="preserve">（项目名称）    </w:t>
      </w:r>
      <w:r>
        <w:rPr>
          <w:rFonts w:hint="eastAsia" w:ascii="宋体" w:hAnsi="宋体" w:eastAsia="宋体" w:cs="宋体"/>
          <w:color w:val="auto"/>
          <w:sz w:val="21"/>
          <w:szCs w:val="21"/>
          <w:highlight w:val="none"/>
        </w:rPr>
        <w:t>招标活动中，我公司保证做到：</w:t>
      </w:r>
      <w:bookmarkEnd w:id="429"/>
      <w:bookmarkEnd w:id="430"/>
      <w:bookmarkEnd w:id="431"/>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宋体" w:hAnsi="宋体" w:eastAsia="宋体" w:cs="宋体"/>
          <w:color w:val="auto"/>
          <w:sz w:val="21"/>
          <w:szCs w:val="21"/>
          <w:highlight w:val="none"/>
        </w:rPr>
      </w:pPr>
      <w:bookmarkStart w:id="432" w:name="_Toc482655382"/>
      <w:bookmarkStart w:id="433" w:name="_Toc482553229"/>
      <w:bookmarkStart w:id="434" w:name="_Toc482919112"/>
      <w:r>
        <w:rPr>
          <w:rFonts w:hint="eastAsia" w:ascii="宋体" w:hAnsi="宋体" w:eastAsia="宋体" w:cs="宋体"/>
          <w:color w:val="auto"/>
          <w:sz w:val="21"/>
          <w:szCs w:val="21"/>
          <w:highlight w:val="none"/>
        </w:rPr>
        <w:t>一、公平竞争参加本次招标活动。</w:t>
      </w:r>
      <w:bookmarkEnd w:id="432"/>
      <w:bookmarkEnd w:id="433"/>
      <w:bookmarkEnd w:id="434"/>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宋体" w:hAnsi="宋体" w:eastAsia="宋体" w:cs="宋体"/>
          <w:color w:val="auto"/>
          <w:sz w:val="21"/>
          <w:szCs w:val="21"/>
          <w:highlight w:val="none"/>
        </w:rPr>
      </w:pPr>
      <w:bookmarkStart w:id="435" w:name="_Toc482655383"/>
      <w:bookmarkStart w:id="436" w:name="_Toc482553230"/>
      <w:bookmarkStart w:id="437" w:name="_Toc482919113"/>
      <w:r>
        <w:rPr>
          <w:rFonts w:hint="eastAsia" w:ascii="宋体" w:hAnsi="宋体" w:eastAsia="宋体" w:cs="宋体"/>
          <w:color w:val="auto"/>
          <w:sz w:val="21"/>
          <w:szCs w:val="21"/>
          <w:highlight w:val="none"/>
        </w:rPr>
        <w:t>二、杜绝任何形式的商业贿赂行为。不向国家工作人员、</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人、评审专家及其亲属提供礼品礼金、有价证券、购物券、回扣、佣金、咨询费、劳务费、赞助费、宣传费、宴请；不为其报销各种消费凭证，不支付其旅游、娱乐等费用。</w:t>
      </w:r>
      <w:bookmarkEnd w:id="435"/>
      <w:bookmarkEnd w:id="436"/>
      <w:bookmarkEnd w:id="437"/>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宋体" w:hAnsi="宋体" w:eastAsia="宋体" w:cs="宋体"/>
          <w:color w:val="auto"/>
          <w:sz w:val="21"/>
          <w:szCs w:val="21"/>
          <w:highlight w:val="none"/>
        </w:rPr>
      </w:pPr>
      <w:bookmarkStart w:id="438" w:name="_Toc482919114"/>
      <w:bookmarkStart w:id="439" w:name="_Toc482655384"/>
      <w:bookmarkStart w:id="440" w:name="_Toc482553231"/>
      <w:r>
        <w:rPr>
          <w:rFonts w:hint="eastAsia" w:ascii="宋体" w:hAnsi="宋体" w:eastAsia="宋体" w:cs="宋体"/>
          <w:color w:val="auto"/>
          <w:sz w:val="21"/>
          <w:szCs w:val="21"/>
          <w:highlight w:val="none"/>
        </w:rPr>
        <w:t>三、若出现上述行为，我公司及参与投标的工作人员愿意接受按照国家法律法规等有关规定给予的处罚。</w:t>
      </w:r>
      <w:bookmarkEnd w:id="438"/>
      <w:bookmarkEnd w:id="439"/>
      <w:bookmarkEnd w:id="440"/>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盖单位章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法定代表人或其委托代理人(</w:t>
      </w:r>
      <w:r>
        <w:rPr>
          <w:rFonts w:hint="eastAsia" w:ascii="宋体" w:hAnsi="宋体" w:cs="宋体"/>
          <w:color w:val="auto"/>
          <w:sz w:val="21"/>
          <w:szCs w:val="21"/>
          <w:highlight w:val="none"/>
          <w:lang w:eastAsia="zh-CN"/>
        </w:rPr>
        <w:t>盖章</w:t>
      </w:r>
      <w:r>
        <w:rPr>
          <w:rFonts w:hint="eastAsia" w:ascii="宋体" w:hAnsi="宋体" w:eastAsia="宋体" w:cs="宋体"/>
          <w:color w:val="auto"/>
          <w:sz w:val="21"/>
          <w:szCs w:val="21"/>
          <w:highlight w:val="none"/>
        </w:rPr>
        <w:t>或签字)：</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pPr>
        <w:pStyle w:val="7"/>
        <w:ind w:firstLine="480"/>
        <w:jc w:val="center"/>
        <w:rPr>
          <w:rStyle w:val="28"/>
          <w:rFonts w:hint="eastAsia"/>
          <w:lang w:val="en-US" w:eastAsia="zh-CN"/>
        </w:rPr>
      </w:pPr>
      <w:bookmarkStart w:id="441" w:name="_Toc482553236"/>
      <w:bookmarkStart w:id="442" w:name="_Toc482655389"/>
      <w:r>
        <w:rPr>
          <w:rFonts w:hint="eastAsia" w:ascii="宋体" w:hAnsi="宋体" w:eastAsia="宋体" w:cs="宋体"/>
          <w:color w:val="auto"/>
          <w:highlight w:val="none"/>
        </w:rPr>
        <w:br w:type="page"/>
      </w:r>
      <w:bookmarkEnd w:id="441"/>
      <w:bookmarkEnd w:id="442"/>
      <w:bookmarkStart w:id="443" w:name="_Toc482919124"/>
      <w:bookmarkStart w:id="444" w:name="_Toc14739"/>
      <w:bookmarkStart w:id="445" w:name="_Toc24147"/>
      <w:bookmarkStart w:id="446" w:name="_Toc30101"/>
      <w:bookmarkStart w:id="447" w:name="_Toc9739"/>
      <w:bookmarkStart w:id="448" w:name="_Toc15018"/>
      <w:bookmarkStart w:id="449" w:name="_Toc23973"/>
      <w:r>
        <w:rPr>
          <w:rStyle w:val="28"/>
          <w:rFonts w:hint="eastAsia"/>
          <w:lang w:val="en-US" w:eastAsia="zh-CN"/>
        </w:rPr>
        <w:t>六、</w:t>
      </w:r>
      <w:bookmarkEnd w:id="443"/>
      <w:r>
        <w:rPr>
          <w:rStyle w:val="28"/>
          <w:rFonts w:hint="eastAsia"/>
          <w:lang w:val="en-US" w:eastAsia="zh-CN"/>
        </w:rPr>
        <w:t>声明函</w:t>
      </w:r>
      <w:bookmarkEnd w:id="444"/>
      <w:bookmarkEnd w:id="445"/>
      <w:bookmarkEnd w:id="446"/>
    </w:p>
    <w:bookmarkEnd w:id="447"/>
    <w:bookmarkEnd w:id="448"/>
    <w:bookmarkEnd w:id="449"/>
    <w:p>
      <w:pPr>
        <w:keepNext w:val="0"/>
        <w:keepLines w:val="0"/>
        <w:pageBreakBefore w:val="0"/>
        <w:widowControl w:val="0"/>
        <w:kinsoku/>
        <w:wordWrap/>
        <w:overflowPunct/>
        <w:topLinePunct w:val="0"/>
        <w:autoSpaceDE/>
        <w:autoSpaceDN/>
        <w:bidi w:val="0"/>
        <w:snapToGrid/>
        <w:spacing w:line="440" w:lineRule="exact"/>
        <w:ind w:right="0" w:firstLine="444" w:firstLineChars="200"/>
        <w:rPr>
          <w:rFonts w:hint="eastAsia" w:ascii="宋体" w:hAnsi="宋体" w:cs="宋体"/>
          <w:color w:val="auto"/>
          <w:spacing w:val="6"/>
          <w:sz w:val="21"/>
          <w:szCs w:val="21"/>
          <w:highlight w:val="none"/>
          <w:lang w:val="en-US" w:eastAsia="zh-CN"/>
        </w:rPr>
      </w:pPr>
      <w:r>
        <w:rPr>
          <w:rFonts w:hint="eastAsia" w:ascii="宋体" w:hAnsi="宋体" w:cs="宋体"/>
          <w:color w:val="auto"/>
          <w:spacing w:val="6"/>
          <w:sz w:val="21"/>
          <w:szCs w:val="21"/>
          <w:highlight w:val="none"/>
          <w:lang w:val="en-US" w:eastAsia="zh-CN"/>
        </w:rPr>
        <w:t>我单位承诺：</w:t>
      </w:r>
    </w:p>
    <w:p>
      <w:pPr>
        <w:pStyle w:val="4"/>
        <w:ind w:left="0" w:leftChars="0" w:firstLine="839" w:firstLineChars="378"/>
        <w:jc w:val="both"/>
        <w:rPr>
          <w:rFonts w:hint="default"/>
          <w:color w:val="auto"/>
          <w:lang w:val="en-US" w:eastAsia="zh-CN"/>
        </w:rPr>
      </w:pPr>
      <w:bookmarkStart w:id="450" w:name="_Toc14745"/>
      <w:bookmarkStart w:id="451" w:name="_Toc27621"/>
      <w:r>
        <w:rPr>
          <w:rFonts w:hint="eastAsia" w:ascii="宋体" w:hAnsi="宋体" w:cs="宋体"/>
          <w:color w:val="auto"/>
          <w:spacing w:val="6"/>
          <w:sz w:val="21"/>
          <w:szCs w:val="21"/>
          <w:highlight w:val="none"/>
          <w:lang w:val="en-US" w:eastAsia="zh-CN"/>
        </w:rPr>
        <w:t>我单位具有承担平面媒体和户外广告监测服务活动应当具备的专业技术能力。</w:t>
      </w:r>
      <w:bookmarkEnd w:id="450"/>
      <w:bookmarkEnd w:id="451"/>
    </w:p>
    <w:p>
      <w:pPr>
        <w:keepNext w:val="0"/>
        <w:keepLines w:val="0"/>
        <w:pageBreakBefore w:val="0"/>
        <w:widowControl w:val="0"/>
        <w:kinsoku/>
        <w:wordWrap/>
        <w:overflowPunct/>
        <w:topLinePunct w:val="0"/>
        <w:autoSpaceDE/>
        <w:autoSpaceDN/>
        <w:bidi w:val="0"/>
        <w:snapToGrid/>
        <w:spacing w:line="440" w:lineRule="exact"/>
        <w:ind w:right="0" w:firstLine="444" w:firstLineChars="200"/>
        <w:rPr>
          <w:rFonts w:hint="eastAsia" w:ascii="宋体" w:hAnsi="宋体" w:eastAsia="宋体" w:cs="宋体"/>
          <w:color w:val="auto"/>
          <w:spacing w:val="6"/>
          <w:sz w:val="21"/>
          <w:szCs w:val="21"/>
          <w:highlight w:val="none"/>
        </w:rPr>
      </w:pPr>
    </w:p>
    <w:p>
      <w:pPr>
        <w:keepNext w:val="0"/>
        <w:keepLines w:val="0"/>
        <w:pageBreakBefore w:val="0"/>
        <w:widowControl w:val="0"/>
        <w:kinsoku/>
        <w:wordWrap/>
        <w:overflowPunct/>
        <w:topLinePunct w:val="0"/>
        <w:autoSpaceDE/>
        <w:autoSpaceDN/>
        <w:bidi w:val="0"/>
        <w:snapToGrid/>
        <w:spacing w:line="440" w:lineRule="exact"/>
        <w:ind w:right="0" w:firstLine="444" w:firstLineChars="200"/>
        <w:rPr>
          <w:rFonts w:hint="eastAsia" w:ascii="宋体" w:hAnsi="宋体" w:eastAsia="宋体" w:cs="宋体"/>
          <w:color w:val="auto"/>
          <w:spacing w:val="6"/>
          <w:sz w:val="21"/>
          <w:szCs w:val="21"/>
          <w:highlight w:val="none"/>
        </w:rPr>
      </w:pPr>
    </w:p>
    <w:p>
      <w:pPr>
        <w:keepNext w:val="0"/>
        <w:keepLines w:val="0"/>
        <w:pageBreakBefore w:val="0"/>
        <w:widowControl w:val="0"/>
        <w:tabs>
          <w:tab w:val="left" w:pos="4860"/>
        </w:tabs>
        <w:kinsoku/>
        <w:wordWrap/>
        <w:overflowPunct/>
        <w:topLinePunct w:val="0"/>
        <w:autoSpaceDE/>
        <w:autoSpaceDN/>
        <w:bidi w:val="0"/>
        <w:snapToGrid/>
        <w:spacing w:line="440" w:lineRule="exact"/>
        <w:ind w:right="0" w:firstLine="444" w:firstLineChars="2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               单位名称（盖章）：</w:t>
      </w:r>
    </w:p>
    <w:p>
      <w:pPr>
        <w:keepNext w:val="0"/>
        <w:keepLines w:val="0"/>
        <w:pageBreakBefore w:val="0"/>
        <w:widowControl w:val="0"/>
        <w:tabs>
          <w:tab w:val="left" w:pos="4860"/>
        </w:tabs>
        <w:kinsoku/>
        <w:wordWrap/>
        <w:overflowPunct/>
        <w:topLinePunct w:val="0"/>
        <w:autoSpaceDE/>
        <w:autoSpaceDN/>
        <w:bidi w:val="0"/>
        <w:snapToGrid/>
        <w:spacing w:line="440" w:lineRule="exact"/>
        <w:ind w:right="0" w:firstLine="444" w:firstLineChars="2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       日  期：</w:t>
      </w:r>
    </w:p>
    <w:p>
      <w:pPr>
        <w:keepNext w:val="0"/>
        <w:keepLines w:val="0"/>
        <w:pageBreakBefore w:val="0"/>
        <w:widowControl w:val="0"/>
        <w:kinsoku/>
        <w:wordWrap/>
        <w:overflowPunct/>
        <w:topLinePunct w:val="0"/>
        <w:autoSpaceDE/>
        <w:autoSpaceDN/>
        <w:bidi w:val="0"/>
        <w:snapToGrid/>
        <w:spacing w:line="440" w:lineRule="exact"/>
        <w:ind w:right="0"/>
        <w:rPr>
          <w:rFonts w:hint="eastAsia" w:ascii="宋体" w:hAnsi="宋体" w:eastAsia="宋体" w:cs="宋体"/>
          <w:color w:val="auto"/>
          <w:sz w:val="21"/>
          <w:szCs w:val="21"/>
          <w:highlight w:val="none"/>
        </w:rPr>
      </w:pPr>
    </w:p>
    <w:p>
      <w:pPr>
        <w:pStyle w:val="7"/>
        <w:keepNext w:val="0"/>
        <w:keepLines w:val="0"/>
        <w:pageBreakBefore w:val="0"/>
        <w:widowControl w:val="0"/>
        <w:kinsoku/>
        <w:wordWrap/>
        <w:overflowPunct/>
        <w:topLinePunct w:val="0"/>
        <w:autoSpaceDE/>
        <w:autoSpaceDN/>
        <w:bidi w:val="0"/>
        <w:snapToGrid/>
        <w:spacing w:line="440" w:lineRule="exact"/>
        <w:ind w:right="0" w:firstLine="480"/>
        <w:rPr>
          <w:rFonts w:hint="eastAsia" w:ascii="宋体" w:hAnsi="宋体" w:eastAsia="宋体" w:cs="宋体"/>
          <w:color w:val="auto"/>
          <w:sz w:val="21"/>
          <w:szCs w:val="21"/>
          <w:highlight w:val="none"/>
        </w:rPr>
      </w:pPr>
    </w:p>
    <w:p>
      <w:pPr>
        <w:pStyle w:val="31"/>
        <w:keepNext w:val="0"/>
        <w:keepLines w:val="0"/>
        <w:pageBreakBefore w:val="0"/>
        <w:widowControl w:val="0"/>
        <w:kinsoku/>
        <w:wordWrap/>
        <w:overflowPunct/>
        <w:topLinePunct w:val="0"/>
        <w:autoSpaceDE/>
        <w:autoSpaceDN/>
        <w:bidi w:val="0"/>
        <w:snapToGrid/>
        <w:spacing w:line="440" w:lineRule="exact"/>
        <w:ind w:right="0" w:firstLine="420" w:firstLineChars="200"/>
        <w:rPr>
          <w:rFonts w:hint="eastAsia" w:ascii="宋体" w:hAnsi="宋体" w:eastAsia="宋体" w:cs="宋体"/>
          <w:color w:val="auto"/>
          <w:sz w:val="21"/>
          <w:szCs w:val="21"/>
          <w:highlight w:val="none"/>
        </w:rPr>
      </w:pPr>
    </w:p>
    <w:p>
      <w:pPr>
        <w:pStyle w:val="31"/>
        <w:keepNext w:val="0"/>
        <w:keepLines w:val="0"/>
        <w:pageBreakBefore w:val="0"/>
        <w:widowControl w:val="0"/>
        <w:kinsoku/>
        <w:wordWrap/>
        <w:overflowPunct/>
        <w:topLinePunct w:val="0"/>
        <w:autoSpaceDE/>
        <w:autoSpaceDN/>
        <w:bidi w:val="0"/>
        <w:snapToGrid/>
        <w:spacing w:line="440" w:lineRule="exact"/>
        <w:ind w:right="0" w:firstLine="420" w:firstLineChars="200"/>
        <w:rPr>
          <w:rFonts w:hint="eastAsia" w:ascii="宋体" w:hAnsi="宋体" w:eastAsia="宋体" w:cs="宋体"/>
          <w:color w:val="auto"/>
          <w:sz w:val="21"/>
          <w:szCs w:val="21"/>
          <w:highlight w:val="none"/>
        </w:rPr>
      </w:pPr>
    </w:p>
    <w:p>
      <w:pPr>
        <w:pStyle w:val="31"/>
        <w:spacing w:line="360" w:lineRule="auto"/>
        <w:ind w:firstLine="420" w:firstLineChars="200"/>
        <w:rPr>
          <w:rFonts w:hint="eastAsia" w:ascii="宋体" w:hAnsi="宋体" w:eastAsia="宋体" w:cs="宋体"/>
          <w:color w:val="auto"/>
          <w:highlight w:val="none"/>
        </w:rPr>
      </w:pPr>
    </w:p>
    <w:p>
      <w:pPr>
        <w:pStyle w:val="31"/>
        <w:spacing w:line="360" w:lineRule="auto"/>
        <w:ind w:firstLine="420" w:firstLineChars="200"/>
        <w:rPr>
          <w:rFonts w:hint="eastAsia" w:ascii="宋体" w:hAnsi="宋体" w:eastAsia="宋体" w:cs="宋体"/>
          <w:color w:val="FF0000"/>
          <w:highlight w:val="none"/>
        </w:rPr>
      </w:pPr>
    </w:p>
    <w:p>
      <w:pPr>
        <w:pStyle w:val="31"/>
        <w:spacing w:line="360" w:lineRule="auto"/>
        <w:ind w:firstLine="420" w:firstLineChars="200"/>
        <w:rPr>
          <w:rFonts w:hint="eastAsia" w:ascii="宋体" w:hAnsi="宋体" w:eastAsia="宋体" w:cs="宋体"/>
          <w:color w:val="FF0000"/>
          <w:highlight w:val="none"/>
        </w:rPr>
      </w:pPr>
    </w:p>
    <w:p>
      <w:pPr>
        <w:pStyle w:val="31"/>
        <w:spacing w:line="360" w:lineRule="auto"/>
        <w:ind w:firstLine="420" w:firstLineChars="200"/>
        <w:rPr>
          <w:rFonts w:hint="eastAsia" w:ascii="宋体" w:hAnsi="宋体" w:eastAsia="宋体" w:cs="宋体"/>
          <w:color w:val="FF0000"/>
          <w:highlight w:val="none"/>
        </w:rPr>
      </w:pPr>
    </w:p>
    <w:p>
      <w:pPr>
        <w:pStyle w:val="31"/>
        <w:spacing w:line="360" w:lineRule="auto"/>
        <w:ind w:firstLine="420" w:firstLineChars="200"/>
        <w:rPr>
          <w:rFonts w:hint="eastAsia" w:ascii="宋体" w:hAnsi="宋体" w:eastAsia="宋体" w:cs="宋体"/>
          <w:color w:val="FF0000"/>
          <w:highlight w:val="none"/>
        </w:rPr>
      </w:pPr>
    </w:p>
    <w:p>
      <w:pPr>
        <w:pStyle w:val="31"/>
        <w:spacing w:line="360" w:lineRule="auto"/>
        <w:ind w:firstLine="420" w:firstLineChars="200"/>
        <w:rPr>
          <w:rFonts w:hint="eastAsia" w:ascii="宋体" w:hAnsi="宋体" w:eastAsia="宋体" w:cs="宋体"/>
          <w:color w:val="FF0000"/>
          <w:highlight w:val="none"/>
        </w:rPr>
      </w:pPr>
    </w:p>
    <w:p>
      <w:pPr>
        <w:pStyle w:val="31"/>
        <w:spacing w:line="360" w:lineRule="auto"/>
        <w:ind w:firstLine="420" w:firstLineChars="200"/>
        <w:rPr>
          <w:rFonts w:hint="eastAsia" w:ascii="宋体" w:hAnsi="宋体" w:eastAsia="宋体" w:cs="宋体"/>
          <w:color w:val="FF0000"/>
          <w:highlight w:val="none"/>
        </w:rPr>
      </w:pPr>
    </w:p>
    <w:p>
      <w:pPr>
        <w:pStyle w:val="31"/>
        <w:spacing w:line="360" w:lineRule="auto"/>
        <w:ind w:firstLine="420" w:firstLineChars="200"/>
        <w:rPr>
          <w:rFonts w:hint="eastAsia" w:ascii="宋体" w:hAnsi="宋体" w:eastAsia="宋体" w:cs="宋体"/>
          <w:color w:val="FF0000"/>
          <w:highlight w:val="none"/>
        </w:rPr>
      </w:pPr>
    </w:p>
    <w:p>
      <w:pPr>
        <w:spacing w:line="520" w:lineRule="exact"/>
        <w:rPr>
          <w:rFonts w:hint="eastAsia" w:ascii="宋体" w:hAnsi="宋体" w:eastAsia="宋体" w:cs="宋体"/>
          <w:color w:val="FF0000"/>
          <w:highlight w:val="none"/>
        </w:rPr>
      </w:pPr>
    </w:p>
    <w:bookmarkEnd w:id="360"/>
    <w:bookmarkEnd w:id="361"/>
    <w:bookmarkEnd w:id="362"/>
    <w:bookmarkEnd w:id="363"/>
    <w:bookmarkEnd w:id="364"/>
    <w:bookmarkEnd w:id="365"/>
    <w:bookmarkEnd w:id="366"/>
    <w:bookmarkEnd w:id="367"/>
    <w:bookmarkEnd w:id="368"/>
    <w:bookmarkEnd w:id="369"/>
    <w:bookmarkEnd w:id="370"/>
    <w:p>
      <w:pPr>
        <w:pStyle w:val="4"/>
        <w:ind w:left="643" w:hanging="600" w:hangingChars="200"/>
        <w:jc w:val="center"/>
        <w:rPr>
          <w:rFonts w:hint="default" w:ascii="宋体" w:hAnsi="宋体" w:cs="宋体"/>
          <w:color w:val="auto"/>
          <w:highlight w:val="none"/>
          <w:lang w:val="en-US" w:eastAsia="zh-CN"/>
        </w:rPr>
      </w:pPr>
      <w:r>
        <w:rPr>
          <w:rFonts w:hint="eastAsia" w:ascii="宋体" w:hAnsi="宋体" w:eastAsia="宋体" w:cs="宋体"/>
          <w:color w:val="auto"/>
          <w:highlight w:val="none"/>
        </w:rPr>
        <w:br w:type="page"/>
      </w:r>
      <w:bookmarkStart w:id="452" w:name="_Toc13426"/>
      <w:bookmarkStart w:id="453" w:name="_Toc9383"/>
      <w:bookmarkStart w:id="454" w:name="_Toc26502"/>
      <w:bookmarkStart w:id="455" w:name="_Toc17777"/>
      <w:bookmarkStart w:id="456" w:name="_Toc18665"/>
      <w:bookmarkStart w:id="457" w:name="_Toc17014"/>
      <w:r>
        <w:rPr>
          <w:rFonts w:hint="eastAsia" w:ascii="宋体" w:hAnsi="宋体" w:cs="宋体"/>
          <w:color w:val="auto"/>
          <w:highlight w:val="none"/>
          <w:lang w:val="en-US" w:eastAsia="zh-CN"/>
        </w:rPr>
        <w:t>七、项目实施方案</w:t>
      </w:r>
      <w:bookmarkEnd w:id="452"/>
      <w:bookmarkEnd w:id="453"/>
    </w:p>
    <w:p>
      <w:pPr>
        <w:pStyle w:val="4"/>
        <w:ind w:left="643" w:hanging="600" w:hangingChars="200"/>
        <w:jc w:val="center"/>
        <w:rPr>
          <w:rStyle w:val="28"/>
          <w:rFonts w:hint="eastAsia"/>
          <w:b/>
          <w:bCs/>
        </w:rPr>
      </w:pPr>
      <w:r>
        <w:rPr>
          <w:rFonts w:hint="eastAsia" w:ascii="宋体" w:hAnsi="宋体" w:cs="宋体"/>
          <w:color w:val="auto"/>
          <w:highlight w:val="none"/>
          <w:lang w:val="en-US" w:eastAsia="zh-CN"/>
        </w:rPr>
        <w:br w:type="page"/>
      </w:r>
      <w:bookmarkStart w:id="458" w:name="_Toc23228"/>
      <w:bookmarkStart w:id="459" w:name="_Toc14369"/>
      <w:r>
        <w:rPr>
          <w:rFonts w:hint="eastAsia" w:ascii="宋体" w:hAnsi="宋体" w:cs="宋体"/>
          <w:color w:val="auto"/>
          <w:highlight w:val="none"/>
          <w:lang w:val="en-US" w:eastAsia="zh-CN"/>
        </w:rPr>
        <w:t>八、</w:t>
      </w:r>
      <w:r>
        <w:rPr>
          <w:rStyle w:val="28"/>
          <w:rFonts w:hint="eastAsia"/>
          <w:b/>
          <w:bCs/>
          <w:lang w:val="en-US" w:eastAsia="zh-CN"/>
        </w:rPr>
        <w:t>其他资料</w:t>
      </w:r>
      <w:bookmarkEnd w:id="454"/>
      <w:bookmarkEnd w:id="455"/>
      <w:bookmarkEnd w:id="456"/>
      <w:bookmarkEnd w:id="457"/>
      <w:bookmarkEnd w:id="458"/>
      <w:bookmarkEnd w:id="459"/>
    </w:p>
    <w:p>
      <w:pPr>
        <w:pStyle w:val="2"/>
        <w:spacing w:before="36" w:line="240" w:lineRule="auto"/>
        <w:ind w:right="1034" w:firstLine="420" w:firstLineChars="200"/>
        <w:rPr>
          <w:rFonts w:hint="eastAsia" w:ascii="宋体" w:hAnsi="宋体" w:eastAsia="宋体" w:cs="宋体"/>
          <w:color w:val="FF0000"/>
          <w:highlight w:val="none"/>
        </w:rPr>
      </w:pPr>
    </w:p>
    <w:p>
      <w:pPr>
        <w:pStyle w:val="2"/>
        <w:spacing w:before="36" w:line="240" w:lineRule="auto"/>
        <w:ind w:right="1034" w:firstLine="420" w:firstLineChars="200"/>
        <w:rPr>
          <w:rFonts w:hint="eastAsia" w:ascii="宋体" w:hAnsi="宋体" w:eastAsia="宋体" w:cs="宋体"/>
          <w:color w:val="FF0000"/>
          <w:highlight w:val="none"/>
        </w:rPr>
      </w:pPr>
    </w:p>
    <w:p>
      <w:pPr>
        <w:pStyle w:val="2"/>
        <w:spacing w:before="36" w:line="240" w:lineRule="auto"/>
        <w:ind w:right="1034" w:firstLine="420" w:firstLineChars="200"/>
        <w:rPr>
          <w:rFonts w:hint="eastAsia" w:ascii="宋体" w:hAnsi="宋体" w:eastAsia="宋体" w:cs="宋体"/>
          <w:color w:val="auto"/>
          <w:highlight w:val="none"/>
        </w:rPr>
      </w:pPr>
    </w:p>
    <w:p>
      <w:pPr>
        <w:pStyle w:val="2"/>
        <w:spacing w:before="36" w:line="240" w:lineRule="auto"/>
        <w:ind w:right="1034" w:firstLine="420" w:firstLineChars="200"/>
        <w:rPr>
          <w:rFonts w:hint="eastAsia" w:ascii="宋体" w:hAnsi="宋体" w:eastAsia="宋体" w:cs="宋体"/>
          <w:color w:val="auto"/>
          <w:highlight w:val="none"/>
        </w:rPr>
      </w:pPr>
    </w:p>
    <w:p>
      <w:pPr>
        <w:pStyle w:val="2"/>
        <w:spacing w:before="36" w:line="240" w:lineRule="auto"/>
        <w:ind w:right="1034" w:firstLine="420" w:firstLineChars="200"/>
        <w:rPr>
          <w:rFonts w:hint="eastAsia" w:ascii="宋体" w:hAnsi="宋体" w:eastAsia="宋体" w:cs="宋体"/>
          <w:color w:val="auto"/>
          <w:highlight w:val="none"/>
        </w:rPr>
      </w:pPr>
    </w:p>
    <w:p>
      <w:pPr>
        <w:pStyle w:val="2"/>
        <w:spacing w:before="36" w:line="240" w:lineRule="auto"/>
        <w:ind w:right="1034" w:firstLine="420" w:firstLineChars="200"/>
        <w:rPr>
          <w:rFonts w:hint="eastAsia" w:ascii="宋体" w:hAnsi="宋体" w:eastAsia="宋体" w:cs="宋体"/>
          <w:color w:val="auto"/>
          <w:highlight w:val="none"/>
        </w:rPr>
      </w:pPr>
    </w:p>
    <w:p>
      <w:pPr>
        <w:keepNext w:val="0"/>
        <w:keepLines w:val="0"/>
        <w:pageBreakBefore w:val="0"/>
        <w:kinsoku/>
        <w:wordWrap/>
        <w:overflowPunct/>
        <w:topLinePunct w:val="0"/>
        <w:autoSpaceDE/>
        <w:autoSpaceDN/>
        <w:bidi w:val="0"/>
        <w:spacing w:line="440" w:lineRule="exact"/>
        <w:jc w:val="both"/>
        <w:rPr>
          <w:rFonts w:hint="eastAsia" w:ascii="宋体" w:hAnsi="宋体" w:eastAsia="宋体" w:cs="宋体"/>
          <w:b/>
          <w:color w:val="auto"/>
          <w:sz w:val="28"/>
          <w:szCs w:val="28"/>
          <w:highlight w:val="none"/>
          <w:lang w:val="en-US" w:eastAsia="zh-CN"/>
        </w:rPr>
      </w:pPr>
      <w:r>
        <w:rPr>
          <w:rFonts w:hint="eastAsia" w:ascii="宋体" w:hAnsi="宋体" w:eastAsia="宋体" w:cs="宋体"/>
          <w:color w:val="auto"/>
          <w:highlight w:val="none"/>
          <w:lang w:val="en-US" w:eastAsia="zh-CN"/>
        </w:rPr>
        <w:br w:type="page"/>
      </w:r>
    </w:p>
    <w:p>
      <w:pPr>
        <w:keepNext w:val="0"/>
        <w:keepLines w:val="0"/>
        <w:pageBreakBefore w:val="0"/>
        <w:widowControl w:val="0"/>
        <w:kinsoku/>
        <w:overflowPunct/>
        <w:topLinePunct w:val="0"/>
        <w:bidi w:val="0"/>
        <w:snapToGrid/>
        <w:spacing w:line="440" w:lineRule="exact"/>
        <w:ind w:right="0"/>
        <w:jc w:val="left"/>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此表为现场填写，不放入响应文件内。</w:t>
      </w:r>
    </w:p>
    <w:p>
      <w:pPr>
        <w:spacing w:line="400" w:lineRule="exact"/>
        <w:jc w:val="center"/>
        <w:rPr>
          <w:rFonts w:hint="eastAsia" w:ascii="宋体" w:hAnsi="宋体" w:eastAsia="宋体" w:cs="宋体"/>
          <w:b/>
          <w:color w:val="auto"/>
          <w:sz w:val="28"/>
          <w:szCs w:val="28"/>
          <w:highlight w:val="none"/>
          <w:lang w:val="en-US" w:eastAsia="zh-CN"/>
        </w:rPr>
      </w:pPr>
    </w:p>
    <w:p>
      <w:pPr>
        <w:spacing w:line="400" w:lineRule="exact"/>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二次报价表</w:t>
      </w:r>
    </w:p>
    <w:p>
      <w:pPr>
        <w:rPr>
          <w:rFonts w:hint="eastAsia" w:ascii="宋体" w:hAnsi="宋体" w:eastAsia="宋体" w:cs="宋体"/>
          <w:color w:val="auto"/>
        </w:rPr>
      </w:pPr>
    </w:p>
    <w:tbl>
      <w:tblPr>
        <w:tblStyle w:val="18"/>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3"/>
        <w:gridCol w:w="5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2873" w:type="dxa"/>
            <w:tcBorders>
              <w:top w:val="double" w:color="auto" w:sz="4" w:space="0"/>
              <w:left w:val="double" w:color="auto" w:sz="4" w:space="0"/>
            </w:tcBorders>
            <w:noWrap w:val="0"/>
            <w:vAlign w:val="center"/>
          </w:tcPr>
          <w:p>
            <w:pPr>
              <w:pStyle w:val="30"/>
              <w:pageBreakBefore w:val="0"/>
              <w:widowControl w:val="0"/>
              <w:kinsoku/>
              <w:wordWrap/>
              <w:overflowPunct/>
              <w:topLinePunct w:val="0"/>
              <w:autoSpaceDE/>
              <w:autoSpaceDN/>
              <w:bidi w:val="0"/>
              <w:snapToGrid/>
              <w:spacing w:line="440" w:lineRule="exact"/>
              <w:ind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5946" w:type="dxa"/>
            <w:tcBorders>
              <w:top w:val="double" w:color="auto" w:sz="4" w:space="0"/>
              <w:right w:val="double" w:color="auto" w:sz="4" w:space="0"/>
            </w:tcBorders>
            <w:noWrap w:val="0"/>
            <w:vAlign w:val="center"/>
          </w:tcPr>
          <w:p>
            <w:pPr>
              <w:pStyle w:val="30"/>
              <w:pageBreakBefore w:val="0"/>
              <w:widowControl w:val="0"/>
              <w:kinsoku/>
              <w:wordWrap/>
              <w:overflowPunct/>
              <w:topLinePunct w:val="0"/>
              <w:autoSpaceDE/>
              <w:autoSpaceDN/>
              <w:bidi w:val="0"/>
              <w:snapToGrid/>
              <w:spacing w:line="440" w:lineRule="exact"/>
              <w:ind w:firstLine="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2873" w:type="dxa"/>
            <w:tcBorders>
              <w:top w:val="double" w:color="auto" w:sz="4" w:space="0"/>
              <w:left w:val="double" w:color="auto" w:sz="4" w:space="0"/>
            </w:tcBorders>
            <w:noWrap w:val="0"/>
            <w:vAlign w:val="center"/>
          </w:tcPr>
          <w:p>
            <w:pPr>
              <w:pStyle w:val="30"/>
              <w:pageBreakBefore w:val="0"/>
              <w:widowControl w:val="0"/>
              <w:kinsoku/>
              <w:wordWrap/>
              <w:overflowPunct/>
              <w:topLinePunct w:val="0"/>
              <w:autoSpaceDE/>
              <w:autoSpaceDN/>
              <w:bidi w:val="0"/>
              <w:snapToGrid/>
              <w:spacing w:line="440" w:lineRule="exact"/>
              <w:ind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名称</w:t>
            </w:r>
          </w:p>
        </w:tc>
        <w:tc>
          <w:tcPr>
            <w:tcW w:w="5946" w:type="dxa"/>
            <w:tcBorders>
              <w:top w:val="double" w:color="auto" w:sz="4" w:space="0"/>
              <w:right w:val="double" w:color="auto" w:sz="4" w:space="0"/>
            </w:tcBorders>
            <w:noWrap w:val="0"/>
            <w:vAlign w:val="center"/>
          </w:tcPr>
          <w:p>
            <w:pPr>
              <w:pStyle w:val="30"/>
              <w:pageBreakBefore w:val="0"/>
              <w:widowControl w:val="0"/>
              <w:kinsoku/>
              <w:wordWrap/>
              <w:overflowPunct/>
              <w:topLinePunct w:val="0"/>
              <w:autoSpaceDE/>
              <w:autoSpaceDN/>
              <w:bidi w:val="0"/>
              <w:snapToGrid/>
              <w:spacing w:line="440" w:lineRule="exact"/>
              <w:ind w:firstLine="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2873" w:type="dxa"/>
            <w:tcBorders>
              <w:top w:val="double" w:color="auto" w:sz="4" w:space="0"/>
              <w:left w:val="double" w:color="auto" w:sz="4" w:space="0"/>
            </w:tcBorders>
            <w:noWrap w:val="0"/>
            <w:vAlign w:val="center"/>
          </w:tcPr>
          <w:p>
            <w:pPr>
              <w:pStyle w:val="30"/>
              <w:pageBreakBefore w:val="0"/>
              <w:widowControl w:val="0"/>
              <w:kinsoku/>
              <w:wordWrap/>
              <w:overflowPunct/>
              <w:topLinePunct w:val="0"/>
              <w:autoSpaceDE/>
              <w:autoSpaceDN/>
              <w:bidi w:val="0"/>
              <w:snapToGrid/>
              <w:spacing w:line="440" w:lineRule="exact"/>
              <w:ind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投标内容</w:t>
            </w:r>
          </w:p>
        </w:tc>
        <w:tc>
          <w:tcPr>
            <w:tcW w:w="5946" w:type="dxa"/>
            <w:tcBorders>
              <w:top w:val="double" w:color="auto" w:sz="4" w:space="0"/>
              <w:right w:val="double" w:color="auto" w:sz="4" w:space="0"/>
            </w:tcBorders>
            <w:noWrap w:val="0"/>
            <w:vAlign w:val="center"/>
          </w:tcPr>
          <w:p>
            <w:pPr>
              <w:pStyle w:val="30"/>
              <w:pageBreakBefore w:val="0"/>
              <w:widowControl w:val="0"/>
              <w:kinsoku/>
              <w:wordWrap/>
              <w:overflowPunct/>
              <w:topLinePunct w:val="0"/>
              <w:autoSpaceDE/>
              <w:autoSpaceDN/>
              <w:bidi w:val="0"/>
              <w:snapToGrid/>
              <w:spacing w:line="440" w:lineRule="exact"/>
              <w:ind w:firstLine="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2873" w:type="dxa"/>
            <w:tcBorders>
              <w:top w:val="double" w:color="auto" w:sz="4" w:space="0"/>
              <w:left w:val="double" w:color="auto" w:sz="4" w:space="0"/>
            </w:tcBorders>
            <w:noWrap w:val="0"/>
            <w:vAlign w:val="center"/>
          </w:tcPr>
          <w:p>
            <w:pPr>
              <w:pStyle w:val="30"/>
              <w:pageBreakBefore w:val="0"/>
              <w:widowControl w:val="0"/>
              <w:kinsoku/>
              <w:wordWrap/>
              <w:overflowPunct/>
              <w:topLinePunct w:val="0"/>
              <w:autoSpaceDE/>
              <w:autoSpaceDN/>
              <w:bidi w:val="0"/>
              <w:snapToGrid/>
              <w:spacing w:line="440" w:lineRule="exact"/>
              <w:ind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投标总报价</w:t>
            </w:r>
          </w:p>
          <w:p>
            <w:pPr>
              <w:pStyle w:val="30"/>
              <w:pageBreakBefore w:val="0"/>
              <w:widowControl w:val="0"/>
              <w:kinsoku/>
              <w:wordWrap/>
              <w:overflowPunct/>
              <w:topLinePunct w:val="0"/>
              <w:autoSpaceDE/>
              <w:autoSpaceDN/>
              <w:bidi w:val="0"/>
              <w:snapToGrid/>
              <w:spacing w:line="440" w:lineRule="exact"/>
              <w:ind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（人民币：元）</w:t>
            </w:r>
          </w:p>
        </w:tc>
        <w:tc>
          <w:tcPr>
            <w:tcW w:w="5946" w:type="dxa"/>
            <w:tcBorders>
              <w:top w:val="double" w:color="auto" w:sz="4" w:space="0"/>
              <w:right w:val="double" w:color="auto" w:sz="4" w:space="0"/>
            </w:tcBorders>
            <w:noWrap w:val="0"/>
            <w:vAlign w:val="center"/>
          </w:tcPr>
          <w:p>
            <w:pPr>
              <w:pStyle w:val="30"/>
              <w:pageBreakBefore w:val="0"/>
              <w:widowControl w:val="0"/>
              <w:kinsoku/>
              <w:wordWrap/>
              <w:overflowPunct/>
              <w:topLinePunct w:val="0"/>
              <w:autoSpaceDE/>
              <w:autoSpaceDN/>
              <w:bidi w:val="0"/>
              <w:snapToGrid/>
              <w:spacing w:line="44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pStyle w:val="30"/>
              <w:pageBreakBefore w:val="0"/>
              <w:widowControl w:val="0"/>
              <w:kinsoku/>
              <w:wordWrap/>
              <w:overflowPunct/>
              <w:topLinePunct w:val="0"/>
              <w:autoSpaceDE/>
              <w:autoSpaceDN/>
              <w:bidi w:val="0"/>
              <w:snapToGrid/>
              <w:spacing w:line="44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2873" w:type="dxa"/>
            <w:tcBorders>
              <w:left w:val="double" w:color="auto" w:sz="4" w:space="0"/>
            </w:tcBorders>
            <w:noWrap w:val="0"/>
            <w:vAlign w:val="center"/>
          </w:tcPr>
          <w:p>
            <w:pPr>
              <w:pStyle w:val="30"/>
              <w:pageBreakBefore w:val="0"/>
              <w:widowControl w:val="0"/>
              <w:kinsoku/>
              <w:wordWrap/>
              <w:overflowPunct/>
              <w:topLinePunct w:val="0"/>
              <w:autoSpaceDE/>
              <w:autoSpaceDN/>
              <w:bidi w:val="0"/>
              <w:snapToGrid/>
              <w:spacing w:line="440" w:lineRule="exact"/>
              <w:ind w:firstLine="0"/>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服务期限</w:t>
            </w:r>
          </w:p>
        </w:tc>
        <w:tc>
          <w:tcPr>
            <w:tcW w:w="5946" w:type="dxa"/>
            <w:tcBorders>
              <w:right w:val="double" w:color="auto" w:sz="4" w:space="0"/>
            </w:tcBorders>
            <w:noWrap w:val="0"/>
            <w:vAlign w:val="center"/>
          </w:tcPr>
          <w:p>
            <w:pPr>
              <w:pageBreakBefore w:val="0"/>
              <w:widowControl w:val="0"/>
              <w:kinsoku/>
              <w:wordWrap/>
              <w:overflowPunct/>
              <w:topLinePunct w:val="0"/>
              <w:autoSpaceDE/>
              <w:autoSpaceDN/>
              <w:bidi w:val="0"/>
              <w:snapToGrid/>
              <w:spacing w:line="440" w:lineRule="exact"/>
              <w:rPr>
                <w:rFonts w:hint="eastAsia" w:ascii="宋体" w:hAnsi="宋体" w:eastAsia="宋体" w:cs="宋体"/>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873" w:type="dxa"/>
            <w:tcBorders>
              <w:left w:val="double" w:color="auto" w:sz="4" w:space="0"/>
            </w:tcBorders>
            <w:noWrap w:val="0"/>
            <w:vAlign w:val="center"/>
          </w:tcPr>
          <w:p>
            <w:pPr>
              <w:pStyle w:val="30"/>
              <w:pageBreakBefore w:val="0"/>
              <w:widowControl w:val="0"/>
              <w:kinsoku/>
              <w:wordWrap/>
              <w:overflowPunct/>
              <w:topLinePunct w:val="0"/>
              <w:autoSpaceDE/>
              <w:autoSpaceDN/>
              <w:bidi w:val="0"/>
              <w:snapToGrid/>
              <w:spacing w:line="440" w:lineRule="exact"/>
              <w:ind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磋商有效期</w:t>
            </w:r>
          </w:p>
        </w:tc>
        <w:tc>
          <w:tcPr>
            <w:tcW w:w="5946" w:type="dxa"/>
            <w:tcBorders>
              <w:right w:val="double" w:color="auto" w:sz="4" w:space="0"/>
            </w:tcBorders>
            <w:noWrap w:val="0"/>
            <w:vAlign w:val="center"/>
          </w:tcPr>
          <w:p>
            <w:pPr>
              <w:pStyle w:val="30"/>
              <w:pageBreakBefore w:val="0"/>
              <w:widowControl w:val="0"/>
              <w:kinsoku/>
              <w:wordWrap/>
              <w:overflowPunct/>
              <w:topLinePunct w:val="0"/>
              <w:autoSpaceDE/>
              <w:autoSpaceDN/>
              <w:bidi w:val="0"/>
              <w:snapToGrid/>
              <w:spacing w:line="440" w:lineRule="exact"/>
              <w:ind w:firstLine="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873" w:type="dxa"/>
            <w:tcBorders>
              <w:left w:val="double" w:color="auto" w:sz="4" w:space="0"/>
              <w:bottom w:val="double" w:color="auto" w:sz="4" w:space="0"/>
            </w:tcBorders>
            <w:noWrap w:val="0"/>
            <w:vAlign w:val="center"/>
          </w:tcPr>
          <w:p>
            <w:pPr>
              <w:pStyle w:val="30"/>
              <w:pageBreakBefore w:val="0"/>
              <w:widowControl w:val="0"/>
              <w:kinsoku/>
              <w:wordWrap/>
              <w:overflowPunct/>
              <w:topLinePunct w:val="0"/>
              <w:autoSpaceDE/>
              <w:autoSpaceDN/>
              <w:bidi w:val="0"/>
              <w:snapToGrid/>
              <w:spacing w:line="440" w:lineRule="exact"/>
              <w:ind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其他</w:t>
            </w:r>
          </w:p>
        </w:tc>
        <w:tc>
          <w:tcPr>
            <w:tcW w:w="5946" w:type="dxa"/>
            <w:tcBorders>
              <w:bottom w:val="double" w:color="auto" w:sz="4" w:space="0"/>
              <w:right w:val="double" w:color="auto" w:sz="4" w:space="0"/>
            </w:tcBorders>
            <w:noWrap w:val="0"/>
            <w:vAlign w:val="center"/>
          </w:tcPr>
          <w:p>
            <w:pPr>
              <w:pStyle w:val="30"/>
              <w:pageBreakBefore w:val="0"/>
              <w:widowControl w:val="0"/>
              <w:kinsoku/>
              <w:wordWrap/>
              <w:overflowPunct/>
              <w:topLinePunct w:val="0"/>
              <w:autoSpaceDE/>
              <w:autoSpaceDN/>
              <w:bidi w:val="0"/>
              <w:snapToGrid/>
              <w:spacing w:line="440" w:lineRule="exact"/>
              <w:ind w:firstLine="0"/>
              <w:rPr>
                <w:rFonts w:hint="eastAsia" w:ascii="宋体" w:hAnsi="宋体" w:eastAsia="宋体" w:cs="宋体"/>
                <w:color w:val="auto"/>
                <w:sz w:val="21"/>
                <w:szCs w:val="21"/>
                <w:highlight w:val="none"/>
              </w:rPr>
            </w:pPr>
          </w:p>
        </w:tc>
      </w:tr>
    </w:tbl>
    <w:p>
      <w:pPr>
        <w:pageBreakBefore w:val="0"/>
        <w:widowControl w:val="0"/>
        <w:kinsoku/>
        <w:wordWrap/>
        <w:overflowPunct/>
        <w:topLinePunct w:val="0"/>
        <w:autoSpaceDE/>
        <w:autoSpaceDN/>
        <w:bidi w:val="0"/>
        <w:snapToGrid/>
        <w:spacing w:line="440" w:lineRule="exact"/>
        <w:rPr>
          <w:rFonts w:hint="eastAsia" w:ascii="宋体" w:hAnsi="宋体" w:eastAsia="宋体" w:cs="宋体"/>
          <w:color w:val="auto"/>
          <w:sz w:val="21"/>
          <w:szCs w:val="21"/>
          <w:highlight w:val="none"/>
        </w:rPr>
      </w:pPr>
    </w:p>
    <w:p>
      <w:pPr>
        <w:pageBreakBefore w:val="0"/>
        <w:widowControl w:val="0"/>
        <w:kinsoku/>
        <w:wordWrap/>
        <w:overflowPunct/>
        <w:topLinePunct w:val="0"/>
        <w:autoSpaceDE/>
        <w:autoSpaceDN/>
        <w:bidi w:val="0"/>
        <w:snapToGrid/>
        <w:spacing w:line="44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eastAsia="zh-CN"/>
        </w:rPr>
        <w:t>盖单位章</w:t>
      </w:r>
      <w:r>
        <w:rPr>
          <w:rFonts w:hint="eastAsia" w:ascii="宋体" w:hAnsi="宋体" w:eastAsia="宋体" w:cs="宋体"/>
          <w:color w:val="auto"/>
          <w:sz w:val="21"/>
          <w:szCs w:val="21"/>
          <w:highlight w:val="none"/>
        </w:rPr>
        <w:t>）</w:t>
      </w:r>
    </w:p>
    <w:p>
      <w:pPr>
        <w:pageBreakBefore w:val="0"/>
        <w:widowControl w:val="0"/>
        <w:kinsoku/>
        <w:wordWrap/>
        <w:overflowPunct/>
        <w:topLinePunct w:val="0"/>
        <w:autoSpaceDE/>
        <w:autoSpaceDN/>
        <w:bidi w:val="0"/>
        <w:snapToGri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法定代表人或授权委托人：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盖章</w:t>
      </w:r>
      <w:r>
        <w:rPr>
          <w:rFonts w:hint="eastAsia" w:ascii="宋体" w:hAnsi="宋体" w:eastAsia="宋体" w:cs="宋体"/>
          <w:color w:val="auto"/>
          <w:sz w:val="21"/>
          <w:szCs w:val="21"/>
          <w:highlight w:val="none"/>
        </w:rPr>
        <w:t>或签字）</w:t>
      </w:r>
    </w:p>
    <w:p>
      <w:pPr>
        <w:pageBreakBefore w:val="0"/>
        <w:widowControl w:val="0"/>
        <w:kinsoku/>
        <w:wordWrap/>
        <w:overflowPunct/>
        <w:topLinePunct w:val="0"/>
        <w:autoSpaceDE/>
        <w:autoSpaceDN/>
        <w:bidi w:val="0"/>
        <w:snapToGri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p>
      <w:pPr>
        <w:pStyle w:val="21"/>
        <w:rPr>
          <w:rFonts w:hint="eastAsia" w:ascii="宋体" w:hAnsi="宋体" w:eastAsia="宋体" w:cs="宋体"/>
          <w:color w:val="auto"/>
          <w:sz w:val="21"/>
          <w:szCs w:val="21"/>
          <w:highlight w:val="none"/>
        </w:rPr>
      </w:pPr>
    </w:p>
    <w:p>
      <w:pPr>
        <w:pStyle w:val="21"/>
        <w:widowControl w:val="0"/>
        <w:numPr>
          <w:ilvl w:val="0"/>
          <w:numId w:val="0"/>
        </w:numPr>
        <w:autoSpaceDE w:val="0"/>
        <w:autoSpaceDN w:val="0"/>
        <w:adjustRightInd w:val="0"/>
        <w:rPr>
          <w:rFonts w:hint="eastAsia" w:ascii="宋体" w:hAnsi="宋体" w:eastAsia="宋体" w:cs="宋体"/>
          <w:color w:val="FF0000"/>
          <w:lang w:val="en-US" w:eastAsia="zh-CN"/>
        </w:rPr>
      </w:pPr>
      <w:r>
        <w:rPr>
          <w:rFonts w:hint="eastAsia" w:ascii="宋体" w:hAnsi="宋体" w:eastAsia="宋体" w:cs="宋体"/>
          <w:color w:val="auto"/>
          <w:highlight w:val="none"/>
          <w:lang w:val="en-US" w:eastAsia="zh-CN"/>
        </w:rPr>
        <w:t>注：</w:t>
      </w:r>
      <w:r>
        <w:rPr>
          <w:rFonts w:hint="eastAsia" w:ascii="宋体" w:hAnsi="宋体" w:eastAsia="宋体" w:cs="宋体"/>
          <w:color w:val="auto"/>
          <w:szCs w:val="21"/>
          <w:highlight w:val="none"/>
          <w:lang w:val="en-US" w:eastAsia="zh-CN"/>
        </w:rPr>
        <w:t>各</w:t>
      </w:r>
      <w:r>
        <w:rPr>
          <w:rFonts w:hint="eastAsia" w:hAnsi="宋体" w:eastAsia="宋体" w:cs="宋体"/>
          <w:color w:val="auto"/>
          <w:szCs w:val="21"/>
          <w:highlight w:val="none"/>
          <w:lang w:val="en-US" w:eastAsia="zh-CN"/>
        </w:rPr>
        <w:t>供应商</w:t>
      </w:r>
      <w:r>
        <w:rPr>
          <w:rFonts w:hint="eastAsia" w:ascii="宋体" w:hAnsi="宋体" w:eastAsia="宋体" w:cs="宋体"/>
          <w:color w:val="auto"/>
          <w:szCs w:val="21"/>
          <w:highlight w:val="none"/>
          <w:lang w:val="en-US" w:eastAsia="zh-CN"/>
        </w:rPr>
        <w:t>的磋商报价及二次报价均不得高于招标控制价，且二次报价不得高于磋商报价。</w:t>
      </w:r>
    </w:p>
    <w:p/>
    <w:sectPr>
      <w:pgSz w:w="11906" w:h="16838"/>
      <w:pgMar w:top="1417" w:right="1417" w:bottom="1417" w:left="1417" w:header="851" w:footer="850" w:gutter="0"/>
      <w:pgBorders>
        <w:top w:val="none" w:sz="0" w:space="0"/>
        <w:left w:val="none" w:sz="0" w:space="0"/>
        <w:bottom w:val="none" w:sz="0" w:space="0"/>
        <w:right w:val="none" w:sz="0" w:space="0"/>
      </w:pgBorders>
      <w:pgNumType w:fmt="decimal"/>
      <w:cols w:space="720" w:num="1"/>
      <w:titlePg/>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Droid Sans Fallback">
    <w:panose1 w:val="020B0502000000000001"/>
    <w:charset w:val="86"/>
    <w:family w:val="auto"/>
    <w:pitch w:val="default"/>
    <w:sig w:usb0="910002FF" w:usb1="2BDFFCFB" w:usb2="00000036" w:usb3="00000000" w:csb0="203F01FF" w:csb1="D7FF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">
              <v:fill on="f" focussize="0,0"/>
              <v:stroke on="f"/>
              <v:imagedata o:title=""/>
              <o:lock v:ext="edit" aspectratio="f"/>
              <v:textbox inset="0mm,0mm,0mm,0mm" style="mso-fit-shape-to-text:t;">
                <w:txbxContent>
                  <w:p>
                    <w:pPr>
                      <w:pStyle w:val="1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RvkKDJAQAAmQMAAA4AAABkcnMv&#10;ZTJvRG9jLnhtbK1TzY7TMBC+I/EOlu/U2a6E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RflCbJAQAAmQMAAA4AAABkcnMv&#10;ZTJvRG9jLnhtbK1TzY7TMBC+I/EOlu/U2WqF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single" w:color="auto" w:sz="4" w:space="1"/>
        <w:left w:val="none" w:color="auto" w:sz="0" w:space="4"/>
        <w:bottom w:val="none" w:color="auto" w:sz="0" w:space="1"/>
        <w:right w:val="none" w:color="auto" w:sz="0" w:space="4"/>
        <w:between w:val="none" w:color="auto" w:sz="0" w:space="0"/>
      </w:pBdr>
      <w:snapToGrid w:val="0"/>
      <w:jc w:val="center"/>
      <w:rPr>
        <w:rFonts w:hint="eastAsia"/>
        <w:u w:val="non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FAAAAAgAh07iQM6pebnPAAAABQEA&#10;AA8AAAAAAAAAAQAgAAAAOAAAAGRycy9kb3ducmV2LnhtbFBLAQIUABQAAAAIAIdO4kDkov7PyAEA&#10;AJkDAAAOAAAAAAAAAAEAIAAAADQBAABkcnMvZTJvRG9jLnhtbFBLAQIUAAoAAAAAAIdO4kAAAAAA&#10;AAAAAAAAAAAEAAAAAAAAAAAAEAAAABYAAABkcnMvUEsBAhQACgAAAAAAh07iQAAAAAAAAAAAAAAA&#10;AAYAAAAAAAAAAAAQAAAAKAMAAF9yZWxzL1BLBQYAAAAABgAGAFkBAABu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30</w:t>
                    </w:r>
                    <w:r>
                      <w:fldChar w:fldCharType="end"/>
                    </w:r>
                  </w:p>
                </w:txbxContent>
              </v:textbox>
            </v:shape>
          </w:pict>
        </mc:Fallback>
      </mc:AlternateContent>
    </w:r>
    <w:r>
      <w:rPr>
        <w:rFonts w:hint="eastAsia"/>
        <w:szCs w:val="18"/>
        <w:u w:val="none"/>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left"/>
      <w:rPr>
        <w:rFonts w:hint="default"/>
        <w:sz w:val="15"/>
        <w:szCs w:val="15"/>
        <w:lang w:val="en-US"/>
      </w:rPr>
    </w:pPr>
    <w:r>
      <w:rPr>
        <w:rFonts w:hint="eastAsia" w:ascii="宋体" w:hAnsi="宋体" w:cs="宋体"/>
        <w:b/>
        <w:bCs/>
        <w:sz w:val="15"/>
        <w:szCs w:val="15"/>
        <w:lang w:val="en-US" w:eastAsia="zh-CN"/>
      </w:rPr>
      <w:t>呼和浩特市平面媒体和户外广告监测服务项目                                                                  竞争性磋商文件</w:t>
    </w:r>
  </w:p>
  <w:p>
    <w:pPr>
      <w:pStyle w:val="12"/>
      <w:pBdr>
        <w:bottom w:val="none" w:color="auto" w:sz="0" w:space="1"/>
      </w:pBdr>
      <w:rPr>
        <w:rFonts w:hint="default"/>
        <w:lang w:val="en-US" w:eastAsia="zh-CN"/>
      </w:rPr>
    </w:pP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left"/>
      <w:rPr>
        <w:rFonts w:hint="default"/>
        <w:sz w:val="15"/>
        <w:szCs w:val="15"/>
        <w:lang w:val="en-US"/>
      </w:rPr>
    </w:pPr>
    <w:r>
      <w:rPr>
        <w:rFonts w:hint="eastAsia" w:ascii="宋体" w:hAnsi="宋体" w:cs="宋体"/>
        <w:b/>
        <w:bCs/>
        <w:sz w:val="15"/>
        <w:szCs w:val="15"/>
        <w:lang w:val="en-US" w:eastAsia="zh-CN"/>
      </w:rPr>
      <w:t>呼和浩特市平面媒体和户外广告监测服务项目                                                                  竞争性磋商文件</w:t>
    </w:r>
  </w:p>
  <w:p>
    <w:pPr>
      <w:pStyle w:val="12"/>
      <w:pBdr>
        <w:bottom w:val="single" w:color="auto" w:sz="4"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left"/>
      <w:rPr>
        <w:rFonts w:hint="default"/>
        <w:sz w:val="15"/>
        <w:szCs w:val="15"/>
        <w:lang w:val="en-US"/>
      </w:rPr>
    </w:pPr>
    <w:r>
      <w:rPr>
        <w:rFonts w:hint="eastAsia" w:ascii="宋体" w:hAnsi="宋体" w:cs="宋体"/>
        <w:b/>
        <w:bCs/>
        <w:sz w:val="15"/>
        <w:szCs w:val="15"/>
        <w:lang w:val="en-US" w:eastAsia="zh-CN"/>
      </w:rPr>
      <w:t>呼和浩特市平面媒体和户外广告监测服务项目                                                                 竞争性磋商文件</w:t>
    </w:r>
  </w:p>
  <w:p>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left"/>
      <w:rPr>
        <w:rFonts w:hint="default"/>
        <w:sz w:val="15"/>
        <w:szCs w:val="15"/>
        <w:lang w:val="en-US"/>
      </w:rPr>
    </w:pPr>
    <w:r>
      <w:rPr>
        <w:rFonts w:hint="eastAsia" w:ascii="宋体" w:hAnsi="宋体" w:cs="宋体"/>
        <w:b/>
        <w:bCs/>
        <w:sz w:val="15"/>
        <w:szCs w:val="15"/>
        <w:lang w:val="en-US" w:eastAsia="zh-CN"/>
      </w:rPr>
      <w:t>呼和浩特市平面媒体和户外广告监测服务项目                                                              竞争性磋商文件</w:t>
    </w:r>
  </w:p>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74F1C9"/>
    <w:multiLevelType w:val="singleLevel"/>
    <w:tmpl w:val="CB74F1C9"/>
    <w:lvl w:ilvl="0" w:tentative="0">
      <w:start w:val="9"/>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D6CF7"/>
    <w:rsid w:val="000749E3"/>
    <w:rsid w:val="05CF7D50"/>
    <w:rsid w:val="07084ABE"/>
    <w:rsid w:val="0E7C29F7"/>
    <w:rsid w:val="0F67370F"/>
    <w:rsid w:val="12DE7825"/>
    <w:rsid w:val="138E2FF9"/>
    <w:rsid w:val="166B30D5"/>
    <w:rsid w:val="16781D3E"/>
    <w:rsid w:val="26906C30"/>
    <w:rsid w:val="27C6290A"/>
    <w:rsid w:val="29656152"/>
    <w:rsid w:val="2987431B"/>
    <w:rsid w:val="2D727090"/>
    <w:rsid w:val="3A103EB8"/>
    <w:rsid w:val="3BB865B6"/>
    <w:rsid w:val="413E755D"/>
    <w:rsid w:val="4BEB4AA4"/>
    <w:rsid w:val="50616DC4"/>
    <w:rsid w:val="524D7600"/>
    <w:rsid w:val="570B7A8A"/>
    <w:rsid w:val="59480B21"/>
    <w:rsid w:val="59B14918"/>
    <w:rsid w:val="5A941756"/>
    <w:rsid w:val="5C89392A"/>
    <w:rsid w:val="5FFFA9F1"/>
    <w:rsid w:val="620B4DE2"/>
    <w:rsid w:val="674D6CF7"/>
    <w:rsid w:val="6A794FDE"/>
    <w:rsid w:val="6D7D4DE5"/>
    <w:rsid w:val="72D22135"/>
    <w:rsid w:val="76FD0D45"/>
    <w:rsid w:val="77906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line="360" w:lineRule="auto"/>
      <w:outlineLvl w:val="0"/>
    </w:pPr>
    <w:rPr>
      <w:b/>
      <w:bCs/>
      <w:kern w:val="44"/>
      <w:sz w:val="32"/>
      <w:szCs w:val="44"/>
    </w:rPr>
  </w:style>
  <w:style w:type="paragraph" w:styleId="4">
    <w:name w:val="heading 2"/>
    <w:basedOn w:val="1"/>
    <w:next w:val="1"/>
    <w:link w:val="28"/>
    <w:qFormat/>
    <w:uiPriority w:val="99"/>
    <w:pPr>
      <w:keepNext/>
      <w:keepLines/>
      <w:spacing w:before="260" w:after="260" w:line="413" w:lineRule="auto"/>
      <w:jc w:val="center"/>
      <w:outlineLvl w:val="1"/>
    </w:pPr>
    <w:rPr>
      <w:rFonts w:ascii="Cambria" w:hAnsi="Cambria"/>
      <w:b/>
      <w:bCs/>
      <w:sz w:val="30"/>
      <w:szCs w:val="32"/>
    </w:rPr>
  </w:style>
  <w:style w:type="paragraph" w:styleId="5">
    <w:name w:val="heading 3"/>
    <w:basedOn w:val="1"/>
    <w:next w:val="1"/>
    <w:link w:val="29"/>
    <w:qFormat/>
    <w:uiPriority w:val="99"/>
    <w:pPr>
      <w:keepNext/>
      <w:keepLines/>
      <w:spacing w:line="360" w:lineRule="auto"/>
      <w:jc w:val="center"/>
      <w:outlineLvl w:val="2"/>
    </w:pPr>
    <w:rPr>
      <w:b/>
      <w:bCs/>
      <w:sz w:val="28"/>
      <w:szCs w:val="32"/>
    </w:rPr>
  </w:style>
  <w:style w:type="paragraph" w:styleId="6">
    <w:name w:val="heading 4"/>
    <w:basedOn w:val="1"/>
    <w:next w:val="1"/>
    <w:qFormat/>
    <w:uiPriority w:val="99"/>
    <w:pPr>
      <w:keepNext/>
      <w:keepLines/>
      <w:spacing w:line="360" w:lineRule="auto"/>
      <w:outlineLvl w:val="3"/>
    </w:pPr>
    <w:rPr>
      <w:rFonts w:ascii="Arial" w:hAnsi="Arial"/>
      <w:b/>
      <w:bCs/>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adjustRightInd w:val="0"/>
      <w:spacing w:after="60" w:line="360" w:lineRule="atLeast"/>
      <w:ind w:left="72" w:leftChars="30" w:right="30" w:rightChars="30"/>
      <w:jc w:val="center"/>
      <w:textAlignment w:val="baseline"/>
    </w:pPr>
  </w:style>
  <w:style w:type="paragraph" w:styleId="7">
    <w:name w:val="Normal Indent"/>
    <w:basedOn w:val="1"/>
    <w:qFormat/>
    <w:uiPriority w:val="99"/>
    <w:pPr>
      <w:adjustRightInd w:val="0"/>
      <w:spacing w:line="360" w:lineRule="atLeast"/>
      <w:ind w:firstLine="482"/>
      <w:textAlignment w:val="baseline"/>
    </w:pPr>
    <w:rPr>
      <w:kern w:val="0"/>
      <w:sz w:val="24"/>
      <w:szCs w:val="20"/>
    </w:rPr>
  </w:style>
  <w:style w:type="paragraph" w:styleId="8">
    <w:name w:val="Body Text Indent"/>
    <w:basedOn w:val="1"/>
    <w:next w:val="1"/>
    <w:qFormat/>
    <w:uiPriority w:val="99"/>
    <w:pPr>
      <w:spacing w:after="120"/>
      <w:ind w:left="420" w:leftChars="200"/>
    </w:pPr>
  </w:style>
  <w:style w:type="paragraph" w:styleId="9">
    <w:name w:val="Plain Text"/>
    <w:basedOn w:val="1"/>
    <w:qFormat/>
    <w:uiPriority w:val="99"/>
    <w:rPr>
      <w:rFonts w:ascii="宋体" w:hAnsi="Courier New"/>
      <w:szCs w:val="21"/>
    </w:rPr>
  </w:style>
  <w:style w:type="paragraph" w:styleId="10">
    <w:name w:val="Date"/>
    <w:basedOn w:val="1"/>
    <w:next w:val="1"/>
    <w:qFormat/>
    <w:uiPriority w:val="99"/>
    <w:pPr>
      <w:ind w:left="100" w:leftChars="2500"/>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Body Text 2"/>
    <w:qFormat/>
    <w:uiPriority w:val="0"/>
    <w:pPr>
      <w:widowControl w:val="0"/>
      <w:spacing w:line="360" w:lineRule="auto"/>
      <w:jc w:val="both"/>
    </w:pPr>
    <w:rPr>
      <w:rFonts w:ascii="宋体" w:hAnsi="宋体" w:eastAsia="宋体" w:cs="宋体"/>
      <w:kern w:val="2"/>
      <w:sz w:val="24"/>
      <w:szCs w:val="28"/>
      <w:lang w:val="en-US" w:eastAsia="zh-CN" w:bidi="ar-SA"/>
    </w:rPr>
  </w:style>
  <w:style w:type="paragraph" w:styleId="15">
    <w:name w:val="Normal (Web)"/>
    <w:basedOn w:val="1"/>
    <w:qFormat/>
    <w:uiPriority w:val="99"/>
    <w:pPr>
      <w:widowControl/>
      <w:spacing w:before="100" w:beforeAutospacing="1" w:after="100" w:afterAutospacing="1" w:line="320" w:lineRule="atLeast"/>
      <w:jc w:val="left"/>
    </w:pPr>
    <w:rPr>
      <w:rFonts w:ascii="宋体" w:hAnsi="宋体"/>
      <w:kern w:val="0"/>
      <w:sz w:val="18"/>
      <w:szCs w:val="18"/>
    </w:rPr>
  </w:style>
  <w:style w:type="paragraph" w:styleId="16">
    <w:name w:val="Body Text First Indent"/>
    <w:basedOn w:val="2"/>
    <w:qFormat/>
    <w:uiPriority w:val="99"/>
    <w:pPr>
      <w:adjustRightInd/>
      <w:spacing w:after="120" w:line="240" w:lineRule="auto"/>
      <w:ind w:left="0" w:leftChars="0" w:right="0" w:rightChars="0"/>
      <w:jc w:val="both"/>
      <w:textAlignment w:val="auto"/>
    </w:pPr>
    <w:rPr>
      <w:rFonts w:ascii="Calibri" w:hAnsi="Calibri"/>
      <w:sz w:val="24"/>
    </w:rPr>
  </w:style>
  <w:style w:type="paragraph" w:styleId="17">
    <w:name w:val="Body Text First Indent 2"/>
    <w:basedOn w:val="8"/>
    <w:qFormat/>
    <w:uiPriority w:val="99"/>
    <w:pPr>
      <w:ind w:leftChars="0" w:firstLine="210"/>
    </w:pPr>
    <w:rPr>
      <w:rFonts w:ascii="Calibri" w:hAnsi="Calibri" w:eastAsia="楷体_GB2312"/>
      <w:kern w:val="0"/>
      <w:sz w:val="32"/>
      <w:szCs w:val="20"/>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Default"/>
    <w:next w:val="22"/>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Char Char10 Char Char Char Char"/>
    <w:basedOn w:val="1"/>
    <w:next w:val="23"/>
    <w:qFormat/>
    <w:uiPriority w:val="99"/>
  </w:style>
  <w:style w:type="paragraph" w:customStyle="1" w:styleId="23">
    <w:name w:val="xl87"/>
    <w:basedOn w:val="1"/>
    <w:next w:val="24"/>
    <w:qFormat/>
    <w:uiPriority w:val="0"/>
    <w:pPr>
      <w:widowControl/>
      <w:shd w:val="clear" w:color="FFFFFF" w:fill="FFFFFF"/>
      <w:spacing w:before="100" w:beforeAutospacing="1" w:after="100" w:afterAutospacing="1"/>
      <w:jc w:val="right"/>
      <w:textAlignment w:val="top"/>
    </w:pPr>
    <w:rPr>
      <w:rFonts w:ascii="宋体" w:hAnsi="宋体" w:cs="宋体"/>
      <w:kern w:val="0"/>
      <w:sz w:val="24"/>
    </w:rPr>
  </w:style>
  <w:style w:type="paragraph" w:customStyle="1" w:styleId="24">
    <w:name w:val="xl72"/>
    <w:basedOn w:val="1"/>
    <w:next w:val="10"/>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25">
    <w:name w:val="列出段落11"/>
    <w:basedOn w:val="1"/>
    <w:qFormat/>
    <w:uiPriority w:val="99"/>
    <w:pPr>
      <w:ind w:firstLine="420" w:firstLineChars="200"/>
    </w:pPr>
    <w:rPr>
      <w:rFonts w:ascii="Calibri" w:hAnsi="Calibri"/>
      <w:szCs w:val="22"/>
    </w:rPr>
  </w:style>
  <w:style w:type="paragraph" w:customStyle="1" w:styleId="26">
    <w:name w:val="Table Paragraph"/>
    <w:basedOn w:val="1"/>
    <w:qFormat/>
    <w:uiPriority w:val="1"/>
  </w:style>
  <w:style w:type="paragraph" w:styleId="27">
    <w:name w:val="List Paragraph"/>
    <w:basedOn w:val="1"/>
    <w:qFormat/>
    <w:uiPriority w:val="0"/>
    <w:pPr>
      <w:ind w:firstLine="420" w:firstLineChars="200"/>
    </w:pPr>
    <w:rPr>
      <w:rFonts w:ascii="Calibri" w:hAnsi="Calibri"/>
      <w:szCs w:val="22"/>
    </w:rPr>
  </w:style>
  <w:style w:type="character" w:customStyle="1" w:styleId="28">
    <w:name w:val=" Char Char30"/>
    <w:link w:val="4"/>
    <w:qFormat/>
    <w:uiPriority w:val="99"/>
    <w:rPr>
      <w:rFonts w:ascii="Cambria" w:hAnsi="Cambria"/>
      <w:b/>
      <w:bCs/>
      <w:sz w:val="30"/>
      <w:szCs w:val="32"/>
    </w:rPr>
  </w:style>
  <w:style w:type="character" w:customStyle="1" w:styleId="29">
    <w:name w:val=" Char Char29"/>
    <w:link w:val="5"/>
    <w:qFormat/>
    <w:uiPriority w:val="99"/>
    <w:rPr>
      <w:b/>
      <w:bCs/>
      <w:sz w:val="28"/>
      <w:szCs w:val="32"/>
    </w:rPr>
  </w:style>
  <w:style w:type="paragraph" w:customStyle="1" w:styleId="30">
    <w:name w:val="文档正文"/>
    <w:basedOn w:val="1"/>
    <w:qFormat/>
    <w:uiPriority w:val="99"/>
    <w:pPr>
      <w:adjustRightInd w:val="0"/>
      <w:spacing w:line="480" w:lineRule="atLeast"/>
      <w:ind w:firstLine="567"/>
      <w:textAlignment w:val="baseline"/>
    </w:pPr>
    <w:rPr>
      <w:rFonts w:ascii="仿宋_GB2312" w:eastAsia="仿宋_GB2312"/>
      <w:kern w:val="0"/>
      <w:sz w:val="28"/>
      <w:szCs w:val="20"/>
    </w:rPr>
  </w:style>
  <w:style w:type="paragraph" w:customStyle="1" w:styleId="31">
    <w:name w:val="正文_5_0"/>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20496</Words>
  <Characters>21413</Characters>
  <Lines>0</Lines>
  <Paragraphs>0</Paragraphs>
  <TotalTime>5</TotalTime>
  <ScaleCrop>false</ScaleCrop>
  <LinksUpToDate>false</LinksUpToDate>
  <CharactersWithSpaces>22662</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2025-04-01T18:05:00Z</dcterms:created>
  <dc:creator>李瑞铁</dc:creator>
  <cp:lastModifiedBy>scjdglj</cp:lastModifiedBy>
  <dcterms:modified xsi:type="dcterms:W3CDTF">2025-04-23T11:29:57Z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y fmtid="{D5CDD505-2E9C-101B-9397-08002B2CF9AE}" pid="3" name="ICV">
    <vt:lpwstr>D57595DB9C1747FBBE698B7D05CD7F4F_11</vt:lpwstr>
  </property>
  <property fmtid="{D5CDD505-2E9C-101B-9397-08002B2CF9AE}" pid="4" name="KSOTemplateDocerSaveRecord">
    <vt:lpwstr>eyJoZGlkIjoiNjg5Y2JlZGE2NzBkMjIyNzAxYjBmYTQwMTg4NDkwYjciLCJ1c2VySWQiOiIzNjU0ODAzOTMifQ==</vt:lpwstr>
  </property>
</Properties>
</file>