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附件3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hint="eastAsia" w:eastAsia="方正小标宋简体" w:cs="Times New Roman"/>
          <w:spacing w:val="-12"/>
          <w:sz w:val="44"/>
          <w:szCs w:val="44"/>
          <w:lang w:eastAsia="zh-CN"/>
        </w:rPr>
        <w:t>部分</w:t>
      </w:r>
      <w:r>
        <w:rPr>
          <w:rFonts w:hint="eastAsia" w:ascii="Times New Roman" w:hAnsi="Times New Roman" w:eastAsia="方正小标宋简体" w:cs="Times New Roman"/>
          <w:spacing w:val="-12"/>
          <w:sz w:val="44"/>
          <w:szCs w:val="44"/>
        </w:rPr>
        <w:t>不合格检验项目小知识</w:t>
      </w:r>
    </w:p>
    <w:p>
      <w:pPr>
        <w:pStyle w:val="6"/>
        <w:rPr>
          <w:rFonts w:hint="eastAsia"/>
          <w:lang w:val="en-US" w:eastAsia="zh-CN"/>
        </w:rPr>
      </w:pPr>
    </w:p>
    <w:p>
      <w:pPr>
        <w:spacing w:line="594" w:lineRule="exact"/>
        <w:ind w:firstLine="580" w:firstLineChars="196"/>
        <w:rPr>
          <w:rFonts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spacing w:val="-12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黑体" w:cs="Times New Roman"/>
          <w:bCs/>
          <w:color w:val="000000"/>
          <w:sz w:val="32"/>
          <w:szCs w:val="32"/>
        </w:rPr>
        <w:t>氯氟氰菊酯和高效氯氟氰菊酯</w:t>
      </w:r>
    </w:p>
    <w:p>
      <w:pPr>
        <w:spacing w:line="594" w:lineRule="exact"/>
        <w:ind w:firstLine="640" w:firstLineChars="200"/>
        <w:rPr>
          <w:rFonts w:hint="eastAsia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氯氟氰菊酯和高效氯氟氰菊酯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/>
        </w:rPr>
        <w:t>是一种广谱、高效拟除虫菊酯类杀虫剂，以触杀和胃毒作用为主，无内吸作用，被广泛用于农林业和卫生害虫的防治。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《食品安全国家标准 食品中农药最大残留限量》（GB 2763—20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中规定，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氯氟氰菊酯和高效氯氟氰菊酯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在韭菜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中的最大残留限量值为0.5mg/kg。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韭菜</w:t>
      </w:r>
      <w:r>
        <w:rPr>
          <w:rFonts w:ascii="Times New Roman" w:hAnsi="Times New Roman" w:eastAsia="仿宋_GB2312" w:cs="Times New Roman"/>
          <w:sz w:val="32"/>
          <w:szCs w:val="32"/>
        </w:rPr>
        <w:t>中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氯氟氰菊酯和高效氯氟氰菊酯</w:t>
      </w:r>
      <w:r>
        <w:rPr>
          <w:rFonts w:ascii="Times New Roman" w:hAnsi="Times New Roman" w:eastAsia="仿宋_GB2312" w:cs="Times New Roman"/>
          <w:sz w:val="32"/>
          <w:szCs w:val="32"/>
        </w:rPr>
        <w:t>超标的原因，可能是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种植户</w:t>
      </w:r>
      <w:r>
        <w:rPr>
          <w:rFonts w:ascii="Times New Roman" w:hAnsi="Times New Roman" w:eastAsia="仿宋_GB2312" w:cs="Times New Roman"/>
          <w:sz w:val="32"/>
          <w:szCs w:val="32"/>
        </w:rPr>
        <w:t>对使用农药的安全间隔期不了解，从而违规使用农药。</w:t>
      </w:r>
    </w:p>
    <w:p>
      <w:pPr>
        <w:pStyle w:val="7"/>
        <w:spacing w:line="560" w:lineRule="exact"/>
        <w:ind w:left="720" w:firstLine="0" w:firstLineChars="0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Times New Roman"/>
          <w:sz w:val="32"/>
          <w:szCs w:val="32"/>
        </w:rPr>
        <w:t>、</w:t>
      </w:r>
      <w:r>
        <w:rPr>
          <w:rFonts w:hint="eastAsia" w:ascii="黑体" w:hAnsi="黑体" w:eastAsia="黑体"/>
          <w:spacing w:val="-12"/>
          <w:sz w:val="32"/>
          <w:szCs w:val="32"/>
        </w:rPr>
        <w:t>毒死蜱</w:t>
      </w:r>
    </w:p>
    <w:p>
      <w:pPr>
        <w:numPr>
          <w:ilvl w:val="0"/>
          <w:numId w:val="0"/>
        </w:numPr>
        <w:spacing w:line="594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/>
          <w:sz w:val="32"/>
          <w:szCs w:val="32"/>
        </w:rPr>
        <w:t>毒死蜱是一种具有触杀、胃毒和熏蒸作用的有机磷杀虫剂。《食品安全国家标准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食品中农药最大残留限量》（</w:t>
      </w:r>
      <w:r>
        <w:rPr>
          <w:rFonts w:eastAsia="仿宋_GB2312"/>
          <w:sz w:val="32"/>
          <w:szCs w:val="32"/>
        </w:rPr>
        <w:t>GB 2763</w:t>
      </w:r>
      <w:r>
        <w:rPr>
          <w:rFonts w:ascii="仿宋_GB2312" w:eastAsia="仿宋_GB2312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2016</w:t>
      </w:r>
      <w:r>
        <w:rPr>
          <w:rFonts w:hint="eastAsia" w:eastAsia="仿宋_GB2312"/>
          <w:sz w:val="32"/>
          <w:szCs w:val="32"/>
        </w:rPr>
        <w:t>）中规定，毒死蜱在芹菜中的最大残留限量为</w:t>
      </w:r>
      <w:r>
        <w:rPr>
          <w:rFonts w:eastAsia="仿宋_GB2312"/>
          <w:sz w:val="32"/>
          <w:szCs w:val="32"/>
        </w:rPr>
        <w:t>0.05 mg/kg</w:t>
      </w:r>
      <w:r>
        <w:rPr>
          <w:rFonts w:hint="eastAsia" w:eastAsia="仿宋_GB2312"/>
          <w:sz w:val="32"/>
          <w:szCs w:val="32"/>
        </w:rPr>
        <w:t>。毒死蜱对鱼类及水生生物毒性较高，在土壤中残留期较长，具有环境持久性，能通过饮水、食物甚至空气进入人体内。长期暴露在含有毒死蜱的环境中，可能对人体神经、免疫、生殖、内分泌等系统产生毒性和危害，甚至影响胚胎的生长发育。</w:t>
      </w:r>
    </w:p>
    <w:p>
      <w:pPr>
        <w:spacing w:line="594" w:lineRule="exact"/>
        <w:ind w:firstLine="627" w:firstLineChars="196"/>
        <w:rPr>
          <w:rFonts w:eastAsia="黑体"/>
          <w:bCs/>
          <w:color w:val="000000"/>
          <w:sz w:val="32"/>
          <w:szCs w:val="32"/>
        </w:rPr>
      </w:pPr>
      <w:r>
        <w:rPr>
          <w:rFonts w:hint="eastAsia" w:eastAsia="黑体"/>
          <w:bCs/>
          <w:color w:val="000000"/>
          <w:sz w:val="32"/>
          <w:szCs w:val="32"/>
          <w:lang w:eastAsia="zh-CN"/>
        </w:rPr>
        <w:t>三</w:t>
      </w:r>
      <w:r>
        <w:rPr>
          <w:rFonts w:hint="eastAsia" w:eastAsia="黑体"/>
          <w:bCs/>
          <w:color w:val="000000"/>
          <w:sz w:val="32"/>
          <w:szCs w:val="32"/>
        </w:rPr>
        <w:t>、噻虫胺</w:t>
      </w:r>
    </w:p>
    <w:p>
      <w:pPr>
        <w:spacing w:line="594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hint="eastAsia" w:eastAsia="仿宋_GB2312"/>
          <w:color w:val="000000"/>
          <w:sz w:val="32"/>
          <w:szCs w:val="32"/>
        </w:rPr>
        <w:t>噻虫胺是烟碱类杀虫剂。具有触杀、胃毒作用，具有根内吸活性和层间传导性。土壤处理、叶面喷施和种子处理，防治水稻、玉米、油菜、果树和蔬菜、柑橘的刺吸式和咀嚼式害虫。《食品安全国家标准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食品中农药最大残留限量》（</w:t>
      </w:r>
      <w:r>
        <w:rPr>
          <w:rFonts w:eastAsia="仿宋_GB2312"/>
          <w:color w:val="000000"/>
          <w:sz w:val="32"/>
          <w:szCs w:val="32"/>
        </w:rPr>
        <w:t>GB 2763—2021</w:t>
      </w:r>
      <w:r>
        <w:rPr>
          <w:rFonts w:hint="eastAsia" w:eastAsia="仿宋_GB2312"/>
          <w:color w:val="000000"/>
          <w:sz w:val="32"/>
          <w:szCs w:val="32"/>
        </w:rPr>
        <w:t>）中规定，噻虫胺在香蕉中的最大残留限量值为</w:t>
      </w:r>
      <w:r>
        <w:rPr>
          <w:rFonts w:eastAsia="仿宋_GB2312"/>
          <w:color w:val="000000"/>
          <w:sz w:val="32"/>
          <w:szCs w:val="32"/>
        </w:rPr>
        <w:t>0.02mg/kg</w:t>
      </w:r>
      <w:r>
        <w:rPr>
          <w:rFonts w:hint="eastAsia" w:eastAsia="仿宋_GB2312"/>
          <w:color w:val="000000"/>
          <w:sz w:val="32"/>
          <w:szCs w:val="32"/>
        </w:rPr>
        <w:t>。长期食用噻虫胺超标的食品，对人体健康有一定影响。</w:t>
      </w:r>
    </w:p>
    <w:p>
      <w:pPr>
        <w:spacing w:line="560" w:lineRule="exact"/>
        <w:ind w:firstLine="592" w:firstLineChars="200"/>
        <w:textAlignment w:val="baseline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pacing w:val="-12"/>
          <w:kern w:val="2"/>
          <w:sz w:val="32"/>
          <w:szCs w:val="32"/>
          <w:highlight w:val="none"/>
          <w:lang w:val="en-US" w:eastAsia="zh-CN" w:bidi="ar-SA"/>
        </w:rPr>
        <w:t>四、</w:t>
      </w:r>
      <w:r>
        <w:rPr>
          <w:rFonts w:hint="eastAsia" w:ascii="黑体" w:hAnsi="黑体" w:eastAsia="黑体" w:cs="Times New Roman"/>
          <w:sz w:val="32"/>
          <w:szCs w:val="32"/>
        </w:rPr>
        <w:t>丙溴磷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丙溴磷是一种具有触杀和胃毒作用，专用于杀灭刺吸式口器害虫的超高效有机磷杀虫剂。《食品安全国家标准食品中农药最大残留限量》（</w:t>
      </w:r>
      <w:r>
        <w:rPr>
          <w:rFonts w:ascii="Times New Roman" w:hAnsi="Times New Roman" w:eastAsia="仿宋_GB2312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</w:t>
      </w:r>
      <w:r>
        <w:rPr>
          <w:rFonts w:hint="eastAsia" w:ascii="Times New Roman" w:hAnsi="Times New Roman" w:eastAsia="仿宋_GB2312"/>
          <w:sz w:val="32"/>
          <w:szCs w:val="32"/>
        </w:rPr>
        <w:t>）中规定，丙溴磷在柑橘中的最大残留限量为</w:t>
      </w:r>
      <w:r>
        <w:rPr>
          <w:rFonts w:ascii="Times New Roman" w:hAnsi="Times New Roman" w:eastAsia="仿宋_GB2312"/>
          <w:sz w:val="32"/>
          <w:szCs w:val="32"/>
        </w:rPr>
        <w:t>0.2mg/kg</w:t>
      </w:r>
      <w:r>
        <w:rPr>
          <w:rFonts w:hint="eastAsia" w:ascii="Times New Roman" w:hAnsi="Times New Roman" w:eastAsia="仿宋_GB2312"/>
          <w:sz w:val="32"/>
          <w:szCs w:val="32"/>
        </w:rPr>
        <w:t>。少量的农药残留不会引起人体急性中毒，但长期食用农药残留超标的食品，对人体健康有一定影响。</w:t>
      </w:r>
      <w:bookmarkStart w:id="0" w:name="_GoBack"/>
      <w:bookmarkEnd w:id="0"/>
    </w:p>
    <w:p>
      <w:pPr>
        <w:numPr>
          <w:ilvl w:val="0"/>
          <w:numId w:val="0"/>
        </w:numPr>
        <w:spacing w:line="594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3MTUyYmUwYzdiNzViMWQ2MGU3ZjM1YmExNzdkM2EifQ=="/>
  </w:docVars>
  <w:rsids>
    <w:rsidRoot w:val="00000000"/>
    <w:rsid w:val="01862768"/>
    <w:rsid w:val="025C3B85"/>
    <w:rsid w:val="04863851"/>
    <w:rsid w:val="04DA184C"/>
    <w:rsid w:val="07AB5C3D"/>
    <w:rsid w:val="07D44394"/>
    <w:rsid w:val="0FA22032"/>
    <w:rsid w:val="107D13D0"/>
    <w:rsid w:val="1143355B"/>
    <w:rsid w:val="11BC7D18"/>
    <w:rsid w:val="13D16462"/>
    <w:rsid w:val="15D86955"/>
    <w:rsid w:val="1E6B2871"/>
    <w:rsid w:val="222371A7"/>
    <w:rsid w:val="2B07429B"/>
    <w:rsid w:val="2DEE4AD3"/>
    <w:rsid w:val="2E65311B"/>
    <w:rsid w:val="2F837CC7"/>
    <w:rsid w:val="31E126E4"/>
    <w:rsid w:val="31FF7386"/>
    <w:rsid w:val="32A74EFA"/>
    <w:rsid w:val="38E35B97"/>
    <w:rsid w:val="3ABA12F7"/>
    <w:rsid w:val="3EC66020"/>
    <w:rsid w:val="46726F1F"/>
    <w:rsid w:val="46A37E92"/>
    <w:rsid w:val="4B6D34D1"/>
    <w:rsid w:val="4BB76A63"/>
    <w:rsid w:val="4BC75D73"/>
    <w:rsid w:val="4BFD6C7B"/>
    <w:rsid w:val="51957A57"/>
    <w:rsid w:val="51BE092C"/>
    <w:rsid w:val="536E74A5"/>
    <w:rsid w:val="53DF598D"/>
    <w:rsid w:val="550A7617"/>
    <w:rsid w:val="592E7DEA"/>
    <w:rsid w:val="5CE37A6E"/>
    <w:rsid w:val="5DA62A0C"/>
    <w:rsid w:val="5E217D9D"/>
    <w:rsid w:val="5F277B2F"/>
    <w:rsid w:val="605733D2"/>
    <w:rsid w:val="636B22B4"/>
    <w:rsid w:val="63B107D7"/>
    <w:rsid w:val="65480EA9"/>
    <w:rsid w:val="693D0CE5"/>
    <w:rsid w:val="6C0211F1"/>
    <w:rsid w:val="6F7B44B2"/>
    <w:rsid w:val="700E6490"/>
    <w:rsid w:val="720D3494"/>
    <w:rsid w:val="7589778E"/>
    <w:rsid w:val="787752B1"/>
    <w:rsid w:val="79ED7B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6">
    <w:name w:val="样式 样式 左侧:  2 字符 + 左侧:  0.85 厘米 首行缩进:  2 字符1"/>
    <w:basedOn w:val="1"/>
    <w:qFormat/>
    <w:uiPriority w:val="0"/>
    <w:pPr>
      <w:ind w:left="482" w:firstLine="200" w:firstLineChars="200"/>
    </w:pPr>
    <w:rPr>
      <w:rFonts w:cs="宋体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804</Words>
  <Characters>854</Characters>
  <Lines>0</Lines>
  <Paragraphs>0</Paragraphs>
  <TotalTime>0</TotalTime>
  <ScaleCrop>false</ScaleCrop>
  <LinksUpToDate>false</LinksUpToDate>
  <CharactersWithSpaces>871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平安知足</cp:lastModifiedBy>
  <dcterms:modified xsi:type="dcterms:W3CDTF">2023-10-17T03:29:40Z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0FDB04A5D6B04913B695499B5FF2CB49</vt:lpwstr>
  </property>
</Properties>
</file>