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pStyle w:val="7"/>
        <w:rPr>
          <w:rFonts w:hint="eastAsia"/>
          <w:lang w:val="en-US" w:eastAsia="zh-CN"/>
        </w:rPr>
      </w:pP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eastAsia="zh-CN"/>
        </w:rPr>
        <w:t>一、</w:t>
      </w:r>
      <w:r>
        <w:rPr>
          <w:rFonts w:ascii="黑体" w:hAnsi="黑体" w:eastAsia="黑体" w:cs="Times New Roman"/>
          <w:sz w:val="32"/>
          <w:szCs w:val="32"/>
        </w:rPr>
        <w:t>脱氢乙酸及其钠盐</w:t>
      </w:r>
      <w:r>
        <w:rPr>
          <w:rFonts w:hint="eastAsia" w:ascii="黑体" w:hAnsi="黑体" w:eastAsia="黑体" w:cs="Times New Roman"/>
          <w:sz w:val="32"/>
          <w:szCs w:val="32"/>
        </w:rPr>
        <w:t>(以脱氢乙酸计)</w:t>
      </w:r>
    </w:p>
    <w:p>
      <w:pPr>
        <w:pStyle w:val="7"/>
        <w:numPr>
          <w:ilvl w:val="0"/>
          <w:numId w:val="0"/>
        </w:num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脱氢乙酸及其钠盐作为防腐剂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被广泛用于食品生产领域</w:t>
      </w:r>
      <w:r>
        <w:rPr>
          <w:rFonts w:ascii="Times New Roman" w:hAnsi="Times New Roman" w:eastAsia="仿宋_GB2312" w:cs="Times New Roman"/>
          <w:sz w:val="32"/>
          <w:szCs w:val="32"/>
        </w:rPr>
        <w:t>。《食品安全国家标准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2014）中规定，脱氢乙酸及其钠盐在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发酵面</w:t>
      </w:r>
      <w:r>
        <w:rPr>
          <w:rFonts w:ascii="Times New Roman" w:hAnsi="Times New Roman" w:eastAsia="仿宋_GB2312" w:cs="Times New Roman"/>
          <w:sz w:val="32"/>
          <w:szCs w:val="32"/>
        </w:rPr>
        <w:t>制品中为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不得使用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发酵面</w:t>
      </w:r>
      <w:r>
        <w:rPr>
          <w:rFonts w:ascii="Times New Roman" w:hAnsi="Times New Roman" w:eastAsia="仿宋_GB2312" w:cs="Times New Roman"/>
          <w:sz w:val="32"/>
          <w:szCs w:val="32"/>
        </w:rPr>
        <w:t>制品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脱氢乙酸及其钠盐超标</w:t>
      </w:r>
      <w:r>
        <w:rPr>
          <w:rFonts w:ascii="Times New Roman" w:hAnsi="Times New Roman" w:eastAsia="仿宋_GB2312" w:cs="Times New Roman"/>
          <w:sz w:val="32"/>
          <w:szCs w:val="32"/>
        </w:rPr>
        <w:t>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可能是企业为增加产品保质期，或者弥补产品生产过程卫生条件不佳而超范围使用，严格按标准剂量添加对人体无害。脱氢乙（醋）酸钠在体内无残留，在新陈代谢中逐渐降解为乙（醋）酸，因而对人体无害。目前证实，长期接触不会对皮肤造成刺激性的伤害，同时不影响食品口感和风味。</w:t>
      </w:r>
    </w:p>
    <w:p>
      <w:pPr>
        <w:pStyle w:val="7"/>
        <w:numPr>
          <w:ilvl w:val="0"/>
          <w:numId w:val="0"/>
        </w:numPr>
        <w:ind w:left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lang w:val="en-US" w:eastAsia="zh-CN" w:bidi="ar-SA"/>
        </w:rPr>
        <w:t>大肠菌群</w:t>
      </w:r>
    </w:p>
    <w:p>
      <w:pPr>
        <w:pStyle w:val="7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肠菌群并非细菌学分类命名，而是卫生细菌领域的用语，它不代表某一个或某一属细菌，而指的是具有某些特性的一组与粪便污染有关的细菌。大肠菌群是国内外通用的食品污染常用指示菌之一，都是直接或间接地来自人和温血动物的粪便，食品中检出大肠菌群，提示被致病菌（如沙门氏菌、志贺氏菌、致病性大肠杆菌）污染的可能性很大。</w:t>
      </w:r>
    </w:p>
    <w:p>
      <w:pPr>
        <w:pStyle w:val="7"/>
        <w:ind w:left="0" w:leftChars="0" w:firstLine="640" w:firstLineChars="200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YmUwYzdiNzViMWQ2MGU3ZjM1YmExNzdkM2EifQ=="/>
  </w:docVars>
  <w:rsids>
    <w:rsidRoot w:val="00000000"/>
    <w:rsid w:val="04863851"/>
    <w:rsid w:val="07AB5C3D"/>
    <w:rsid w:val="07D44394"/>
    <w:rsid w:val="107D13D0"/>
    <w:rsid w:val="1143355B"/>
    <w:rsid w:val="11BC7D18"/>
    <w:rsid w:val="13D16462"/>
    <w:rsid w:val="1E6B2871"/>
    <w:rsid w:val="2178774C"/>
    <w:rsid w:val="23735617"/>
    <w:rsid w:val="286C2708"/>
    <w:rsid w:val="2DEE4AD3"/>
    <w:rsid w:val="2E65311B"/>
    <w:rsid w:val="2F837CC7"/>
    <w:rsid w:val="31E126E4"/>
    <w:rsid w:val="31FF7386"/>
    <w:rsid w:val="32A74EFA"/>
    <w:rsid w:val="345C335D"/>
    <w:rsid w:val="38E35B97"/>
    <w:rsid w:val="3EC66020"/>
    <w:rsid w:val="4B6D34D1"/>
    <w:rsid w:val="4BB76A63"/>
    <w:rsid w:val="4BC75D73"/>
    <w:rsid w:val="4BFD6C7B"/>
    <w:rsid w:val="51957A57"/>
    <w:rsid w:val="536E74A5"/>
    <w:rsid w:val="53DF598D"/>
    <w:rsid w:val="550A7617"/>
    <w:rsid w:val="592E7DEA"/>
    <w:rsid w:val="5CE37A6E"/>
    <w:rsid w:val="5E217D9D"/>
    <w:rsid w:val="605733D2"/>
    <w:rsid w:val="636B22B4"/>
    <w:rsid w:val="63B107D7"/>
    <w:rsid w:val="6C0211F1"/>
    <w:rsid w:val="700E6490"/>
    <w:rsid w:val="7589778E"/>
    <w:rsid w:val="787752B1"/>
    <w:rsid w:val="79ED7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432</Characters>
  <Lines>0</Lines>
  <Paragraphs>0</Paragraphs>
  <TotalTime>0</TotalTime>
  <ScaleCrop>false</ScaleCrop>
  <LinksUpToDate>false</LinksUpToDate>
  <CharactersWithSpaces>434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平安知足</cp:lastModifiedBy>
  <dcterms:modified xsi:type="dcterms:W3CDTF">2023-10-10T03:51:03Z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0FDB04A5D6B04913B695499B5FF2CB49</vt:lpwstr>
  </property>
</Properties>
</file>