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  <w:highlight w:val="none"/>
        </w:rPr>
        <w:t>不合格检验项目小知识</w:t>
      </w:r>
    </w:p>
    <w:p>
      <w:pPr>
        <w:pStyle w:val="5"/>
        <w:rPr>
          <w:rFonts w:hint="eastAsia"/>
          <w:highlight w:val="none"/>
          <w:lang w:val="en-US" w:eastAsia="zh-CN"/>
        </w:rPr>
      </w:pPr>
    </w:p>
    <w:p>
      <w:pPr>
        <w:pStyle w:val="5"/>
        <w:ind w:left="0" w:leftChars="0" w:firstLine="640" w:firstLineChars="200"/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菌落总数</w:t>
      </w:r>
    </w:p>
    <w:p>
      <w:pPr>
        <w:pStyle w:val="5"/>
        <w:ind w:left="0" w:leftChars="0" w:firstLine="640" w:firstLineChars="200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菌落总数是评价食品卫生质量的重要指标之一，菌落总数测定是用来判定食品被细菌污染的程度及卫生质量，它反映食品在生产过程中是否符合卫生要求，以便对被检样品做出适当的卫生学评价。菌落总数的多少在一定程度上标志着食品卫生质量的优劣。如果食用微生物超标的食品，很容易患痢疾等肠道疾病，可能引起呕吐、腹泻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baseline"/>
        <w:outlineLvl w:val="9"/>
        <w:rPr>
          <w:rFonts w:ascii="黑体" w:hAnsi="黑体" w:eastAsia="黑体" w:cs="Arial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  <w:t>阴离子合成洗涤剂（以十二烷基苯磺酸钠计）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阴离子合成洗涤剂，即我们日常生活中经常用到的洗衣粉、洗洁精、洗衣液、肥皂等洗涤剂的主要成分，其主要成分十二烷基磺酸钠，是一种低毒物质,因其使用方便、易溶解、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GB 14934-2016《食品安全国家标准 消毒餐（饮）具》规定，采用化学消毒法的餐（饮）具的阴离子合成洗涤剂应不得检出。</w:t>
      </w:r>
    </w:p>
    <w:p>
      <w:pPr>
        <w:pStyle w:val="5"/>
        <w:numPr>
          <w:ilvl w:val="0"/>
          <w:numId w:val="0"/>
        </w:numPr>
        <w:ind w:firstLine="592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、氧乐果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氧乐果酸性农药，遇碱易分解，在中性及偏酸性溶液中较稳定。属高毒、广谱性有机磷杀虫、杀螨剂。对害虫击倒力快，具有较强的内吸、触杀和一定的胃毒作用。对人、畜毒性高。《食品安全国家标准食品中最大残留限量》中规定农产品氧乐果的最大残留限量为0.02mg/kg。氧化乐果有很强的内吸杀虫作用，可以被植株的茎、叶吸进植株体内，并可传送到未喷到药液部，而使在上面危害的害虫中毒死亡。</w:t>
      </w:r>
    </w:p>
    <w:p>
      <w:pPr>
        <w:spacing w:line="594" w:lineRule="exact"/>
        <w:ind w:firstLine="640" w:firstLineChars="200"/>
        <w:rPr>
          <w:rFonts w:ascii="黑体" w:hAnsi="黑体" w:eastAsia="黑体" w:cs="Arial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highlight w:val="none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Arial"/>
          <w:color w:val="191919"/>
          <w:sz w:val="32"/>
          <w:szCs w:val="32"/>
          <w:highlight w:val="none"/>
          <w:shd w:val="clear" w:color="auto" w:fill="FFFFFF"/>
        </w:rPr>
        <w:t>铝的残留量(干样品，以Al计)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铝添加剂（硫酸铝钾、硫酸铝铵）作为膨松剂在淀粉制品（粉丝粉条）生产中具有重要作用，可以增加产品筋度和韧性，使产品不粘连不断条。《食品安全国家标准食品添加剂食用标准》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）中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增补公告国家卫生计生委公告 2015 年第 1 号文中规定粉丝粉条中铝的残留限量为≤200mg/kg（干样品，以Al计）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铝在一定剂量下具有神经毒性、生殖毒性、发育毒性，过量摄入铝会影响儿童的智力发育，并与软骨病和骨质疏松的发生相关。铝虽然具有毒性，但并不是只要摄入就会对人体健康产生危害，其毒性既取决于食品中铝的含量，还与食用含铝食品的数量以及食用时间长短密切相关。铝的残留量超标的主要原因可能为：企业为改善产品口感，超限量使用食品添加剂；企业对相关标准的了解熟知度较低；对原料把控不严，可能使用了含铝较高的食品添加剂。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 xml:space="preserve"> 五、</w:t>
      </w:r>
      <w:r>
        <w:rPr>
          <w:rFonts w:hint="eastAsia" w:ascii="黑体" w:hAnsi="黑体" w:eastAsia="黑体" w:cs="Arial"/>
          <w:color w:val="191919"/>
          <w:sz w:val="32"/>
          <w:szCs w:val="32"/>
          <w:highlight w:val="none"/>
          <w:shd w:val="clear" w:color="auto" w:fill="FFFFFF"/>
          <w:lang w:eastAsia="zh-CN"/>
        </w:rPr>
        <w:t>山梨酸及其钾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盐(以山梨酸计)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山梨酸（钾）能有效地抑制霉菌、酵母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菌和好氧性细菌的活性，还能防止肉毒杆菌、葡萄球菌、沙门氏菌等有害微生物的生长和繁殖，并保持原有食品的风味。其防腐效果是同类产品苯甲酸钠的5-10倍。山梨酸可以被人体的代谢系统吸收而迅速分解为二氧化碳和水，在体内无残留。但如果长期食用山梨酸超标的食品，可能会对人体的骨骼生长、肾脏、肝脏健康造成一定的影响。</w:t>
      </w:r>
      <w:bookmarkStart w:id="0" w:name="_GoBack"/>
      <w:bookmarkEnd w:id="0"/>
    </w:p>
    <w:p>
      <w:pPr>
        <w:pStyle w:val="5"/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吡虫啉</w:t>
      </w:r>
    </w:p>
    <w:p>
      <w:pPr>
        <w:pStyle w:val="5"/>
        <w:ind w:left="0" w:leftChars="0" w:firstLine="640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吡虫啉属氯化烟酰类杀虫剂，具有广谱、高效、低毒等特点，在我国的使用，多是通过叶面喷雾使用。食用吡虫啉残留超标的食品，可能对人体产生危害。《食品安全国家标准 食品中农药最大残留限量》（GB 2763-2019）中规定，吡虫啉在不同种类的蔬菜中的最大残留限量值为0.1~2mg/kg。吡虫啉超标的原因，可能是为快速控制虫害加大用药量，或未遵守采摘间隔期规定，致使上市销售时产品中的药物残留量未降解至标准限量以下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ind w:left="0" w:leftChars="0" w:firstLine="640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ind w:left="0" w:leftChars="0" w:firstLine="640" w:firstLineChars="200"/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8401A"/>
    <w:multiLevelType w:val="singleLevel"/>
    <w:tmpl w:val="2968401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3851"/>
    <w:rsid w:val="07AB5C3D"/>
    <w:rsid w:val="07D44394"/>
    <w:rsid w:val="1143355B"/>
    <w:rsid w:val="11BC7D18"/>
    <w:rsid w:val="13D16462"/>
    <w:rsid w:val="1E6B2871"/>
    <w:rsid w:val="1F331D3D"/>
    <w:rsid w:val="2E65311B"/>
    <w:rsid w:val="2F837CC7"/>
    <w:rsid w:val="31E126E4"/>
    <w:rsid w:val="31FF7386"/>
    <w:rsid w:val="32A74EFA"/>
    <w:rsid w:val="38E35B97"/>
    <w:rsid w:val="3EC66020"/>
    <w:rsid w:val="4B6D34D1"/>
    <w:rsid w:val="4BB76A63"/>
    <w:rsid w:val="4BC75D73"/>
    <w:rsid w:val="51957A57"/>
    <w:rsid w:val="536E74A5"/>
    <w:rsid w:val="53DF598D"/>
    <w:rsid w:val="541F3B82"/>
    <w:rsid w:val="550A7617"/>
    <w:rsid w:val="56361EC5"/>
    <w:rsid w:val="592E7DEA"/>
    <w:rsid w:val="5BA03A2A"/>
    <w:rsid w:val="5CE37A6E"/>
    <w:rsid w:val="5E217D9D"/>
    <w:rsid w:val="636B22B4"/>
    <w:rsid w:val="63B107D7"/>
    <w:rsid w:val="6C0211F1"/>
    <w:rsid w:val="726536C1"/>
    <w:rsid w:val="7589778E"/>
    <w:rsid w:val="78775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幕然、花yi落</cp:lastModifiedBy>
  <dcterms:modified xsi:type="dcterms:W3CDTF">2021-11-30T08:14:59Z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0FDB04A5D6B04913B695499B5FF2CB49</vt:lpwstr>
  </property>
</Properties>
</file>