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b/>
          <w:bCs/>
          <w:sz w:val="24"/>
          <w:szCs w:val="24"/>
          <w:lang w:val="en-US" w:eastAsia="zh-CN"/>
        </w:rPr>
      </w:pPr>
      <w:r>
        <w:rPr>
          <w:rFonts w:hint="eastAsia"/>
          <w:b/>
          <w:bCs/>
          <w:sz w:val="24"/>
          <w:szCs w:val="24"/>
          <w:lang w:val="en-US" w:eastAsia="zh-CN"/>
        </w:rPr>
        <w:t>附件3</w:t>
      </w:r>
    </w:p>
    <w:p>
      <w:pPr>
        <w:spacing w:line="560" w:lineRule="exact"/>
        <w:jc w:val="center"/>
        <w:rPr>
          <w:rFonts w:hint="eastAsia"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不合格检验项目小知识</w:t>
      </w:r>
    </w:p>
    <w:p>
      <w:pPr>
        <w:pStyle w:val="5"/>
        <w:rPr>
          <w:rFonts w:hint="eastAsia"/>
          <w:lang w:val="en-US" w:eastAsia="zh-CN"/>
        </w:rPr>
      </w:pPr>
    </w:p>
    <w:p>
      <w:pPr>
        <w:spacing w:line="594" w:lineRule="exact"/>
        <w:ind w:firstLine="640" w:firstLineChars="200"/>
        <w:rPr>
          <w:rFonts w:ascii="黑体" w:hAnsi="黑体" w:eastAsia="黑体" w:cs="Arial"/>
          <w:color w:val="191919"/>
          <w:sz w:val="32"/>
          <w:szCs w:val="32"/>
          <w:shd w:val="clear" w:color="auto" w:fill="FFFFFF"/>
        </w:rPr>
      </w:pPr>
      <w:r>
        <w:rPr>
          <w:rFonts w:hint="eastAsia" w:ascii="黑体" w:hAnsi="黑体" w:eastAsia="黑体" w:cs="Arial"/>
          <w:color w:val="191919"/>
          <w:sz w:val="32"/>
          <w:szCs w:val="32"/>
          <w:shd w:val="clear" w:color="auto" w:fill="FFFFFF"/>
          <w:lang w:eastAsia="zh-CN"/>
        </w:rPr>
        <w:t>一、</w:t>
      </w:r>
      <w:r>
        <w:rPr>
          <w:rFonts w:hint="eastAsia" w:ascii="黑体" w:hAnsi="黑体" w:eastAsia="黑体" w:cs="Arial"/>
          <w:color w:val="191919"/>
          <w:sz w:val="32"/>
          <w:szCs w:val="32"/>
          <w:shd w:val="clear" w:color="auto" w:fill="FFFFFF"/>
        </w:rPr>
        <w:t>铝的残留量(干样品，以Al计)</w:t>
      </w:r>
    </w:p>
    <w:p>
      <w:pPr>
        <w:pStyle w:val="5"/>
        <w:numPr>
          <w:ilvl w:val="0"/>
          <w:numId w:val="0"/>
        </w:numPr>
        <w:ind w:firstLine="600" w:firstLineChars="200"/>
        <w:rPr>
          <w:rFonts w:ascii="Times New Roman" w:hAnsi="Times New Roman" w:eastAsia="仿宋_GB2312" w:cs="Times New Roman"/>
          <w:sz w:val="32"/>
          <w:szCs w:val="32"/>
        </w:rPr>
      </w:pPr>
      <w:r>
        <w:rPr>
          <w:rFonts w:ascii="Times New Roman" w:hAnsi="Times New Roman" w:eastAsia="仿宋_GB2312" w:cs="Times New Roman"/>
          <w:sz w:val="30"/>
          <w:szCs w:val="30"/>
        </w:rPr>
        <w:t>铝添加剂（硫酸铝钾、硫酸铝铵）作为膨松剂在淀粉制品（粉丝粉条）生产中具有重要作用，可以增加产品筋度和韧性，使产品不粘连不断条。《食品安全国家标准食品添加剂食用标准》</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GB 2760-2014</w:t>
      </w:r>
      <w:r>
        <w:rPr>
          <w:rFonts w:hint="eastAsia" w:ascii="Times New Roman" w:hAnsi="Times New Roman" w:eastAsia="仿宋_GB2312" w:cs="Times New Roman"/>
          <w:sz w:val="30"/>
          <w:szCs w:val="30"/>
        </w:rPr>
        <w:t>）中</w:t>
      </w:r>
      <w:r>
        <w:rPr>
          <w:rFonts w:ascii="Times New Roman" w:hAnsi="Times New Roman" w:eastAsia="仿宋_GB2312" w:cs="Times New Roman"/>
          <w:sz w:val="30"/>
          <w:szCs w:val="30"/>
        </w:rPr>
        <w:t>增补公告国家卫生计生委公告 2015 年第 1 号文中规定粉丝粉条中铝的残留限量为≤200mg/kg（干样品，以Al计）</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铝在一定剂量下具有神经毒性、生殖毒性、发育毒性，过量摄入铝会影响儿童的智力发育，并与软骨病和骨质疏松的发生相关。铝虽然具有毒性，但并不是只要摄入就会对人体健康产生危害，其毒性既取决于食品中铝的含量，还与食用含铝食品的数量以及食用时间长短密切相关。铝的残留量超标的主要原因可能为：企业为改善产品口感，超限量使用食品添加剂；企业对相关标准的了解熟知度较低；对原料把控不严，可能使用了含铝较高的食品添加剂。</w:t>
      </w:r>
    </w:p>
    <w:p>
      <w:pPr>
        <w:numPr>
          <w:ilvl w:val="0"/>
          <w:numId w:val="0"/>
        </w:numPr>
        <w:spacing w:line="594" w:lineRule="exact"/>
        <w:ind w:firstLine="640" w:firstLineChars="200"/>
        <w:rPr>
          <w:rFonts w:hint="eastAsia"/>
        </w:rPr>
      </w:pPr>
      <w:r>
        <w:rPr>
          <w:rFonts w:hint="eastAsia" w:ascii="黑体" w:hAnsi="黑体" w:eastAsia="黑体" w:cs="Arial"/>
          <w:color w:val="191919"/>
          <w:sz w:val="32"/>
          <w:szCs w:val="32"/>
          <w:shd w:val="clear" w:color="auto" w:fill="FFFFFF"/>
          <w:lang w:eastAsia="zh-CN"/>
        </w:rPr>
        <w:t>二、</w:t>
      </w:r>
      <w:r>
        <w:rPr>
          <w:rFonts w:hint="eastAsia" w:ascii="黑体" w:hAnsi="黑体" w:eastAsia="黑体" w:cs="Arial"/>
          <w:color w:val="191919"/>
          <w:sz w:val="32"/>
          <w:szCs w:val="32"/>
          <w:shd w:val="clear" w:color="auto" w:fill="FFFFFF"/>
        </w:rPr>
        <w:t>二氧化硫残留量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00" w:firstLineChars="200"/>
        <w:jc w:val="both"/>
        <w:textAlignment w:val="auto"/>
        <w:rPr>
          <w:rFonts w:hint="eastAsia" w:eastAsia="仿宋_GB2312"/>
          <w:lang w:val="en-US" w:eastAsia="zh-CN"/>
        </w:rPr>
      </w:pPr>
      <w:r>
        <w:rPr>
          <w:rFonts w:hint="eastAsia" w:ascii="仿宋_GB2312" w:hAnsi="Arial" w:eastAsia="仿宋_GB2312" w:cs="Arial"/>
          <w:color w:val="000000" w:themeColor="text1"/>
          <w:sz w:val="30"/>
          <w:szCs w:val="30"/>
          <w:shd w:val="clear" w:color="auto" w:fill="FFFFFF"/>
          <w14:textFill>
            <w14:solidFill>
              <w14:schemeClr w14:val="tx1"/>
            </w14:solidFill>
          </w14:textFill>
        </w:rPr>
        <w:t>二氧化硫是国内外允许使用的一种食品添加剂，在食品工业中发挥着护色、防腐、漂白和抗氧化的作用。按照标准规定合理使用二氧化硫不会对人体健康造成危害，但长期超限量接触二氧化硫可能导致人类呼吸系统疾病及多组织损伤</w:t>
      </w:r>
      <w:r>
        <w:rPr>
          <w:rFonts w:hint="eastAsia" w:ascii="仿宋_GB2312" w:hAnsi="Arial" w:eastAsia="仿宋_GB2312" w:cs="Arial"/>
          <w:color w:val="000000" w:themeColor="text1"/>
          <w:sz w:val="30"/>
          <w:szCs w:val="30"/>
          <w:shd w:val="clear" w:color="auto" w:fill="FFFFFF"/>
          <w:lang w:eastAsia="zh-CN"/>
          <w14:textFill>
            <w14:solidFill>
              <w14:schemeClr w14:val="tx1"/>
            </w14:solidFill>
          </w14:textFill>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63851"/>
    <w:rsid w:val="07AB5C3D"/>
    <w:rsid w:val="07D44394"/>
    <w:rsid w:val="1143355B"/>
    <w:rsid w:val="11BC7D18"/>
    <w:rsid w:val="13D16462"/>
    <w:rsid w:val="1E6B2871"/>
    <w:rsid w:val="2E65311B"/>
    <w:rsid w:val="2F837CC7"/>
    <w:rsid w:val="31E126E4"/>
    <w:rsid w:val="31FF7386"/>
    <w:rsid w:val="32A74EFA"/>
    <w:rsid w:val="38E35B97"/>
    <w:rsid w:val="3EC66020"/>
    <w:rsid w:val="4B6D34D1"/>
    <w:rsid w:val="4BB76A63"/>
    <w:rsid w:val="4BC75D73"/>
    <w:rsid w:val="51957A57"/>
    <w:rsid w:val="536E74A5"/>
    <w:rsid w:val="53DF598D"/>
    <w:rsid w:val="550A7617"/>
    <w:rsid w:val="592E7DEA"/>
    <w:rsid w:val="5CE37A6E"/>
    <w:rsid w:val="5E217D9D"/>
    <w:rsid w:val="636B22B4"/>
    <w:rsid w:val="63B107D7"/>
    <w:rsid w:val="6C0211F1"/>
    <w:rsid w:val="7589778E"/>
    <w:rsid w:val="787752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 样式 左侧:  2 字符 + 左侧:  0.85 厘米 首行缩进:  2 字符1"/>
    <w:basedOn w:val="1"/>
    <w:qFormat/>
    <w:uiPriority w:val="0"/>
    <w:pPr>
      <w:ind w:left="482" w:firstLine="200" w:firstLineChars="200"/>
    </w:pPr>
    <w:rPr>
      <w:rFonts w:cs="宋体"/>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幕然、花yi落</cp:lastModifiedBy>
  <dcterms:modified xsi:type="dcterms:W3CDTF">2021-07-22T02:29:08Z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0FDB04A5D6B04913B695499B5FF2CB49</vt:lpwstr>
  </property>
</Properties>
</file>